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62" w:rsidRPr="00760429" w:rsidRDefault="0087321E" w:rsidP="00AC0462">
      <w:pPr>
        <w:jc w:val="center"/>
        <w:rPr>
          <w:rFonts w:ascii="Arial Narrow" w:hAnsi="Arial Narrow"/>
          <w:b/>
          <w:sz w:val="44"/>
          <w:szCs w:val="44"/>
          <w:lang w:val="es-MX"/>
        </w:rPr>
      </w:pPr>
      <w:r>
        <w:rPr>
          <w:rFonts w:ascii="Arial Narrow" w:hAnsi="Arial Narrow"/>
          <w:b/>
          <w:sz w:val="44"/>
          <w:szCs w:val="44"/>
          <w:lang w:val="es-MX"/>
        </w:rPr>
        <w:t>FORMOL</w:t>
      </w:r>
    </w:p>
    <w:p w:rsidR="002D43B8" w:rsidRPr="000520E3" w:rsidRDefault="002D43B8" w:rsidP="002D43B8">
      <w:pPr>
        <w:jc w:val="center"/>
        <w:rPr>
          <w:rFonts w:ascii="Arial Narrow" w:hAnsi="Arial Narrow"/>
          <w:sz w:val="32"/>
          <w:lang w:val="es-MX"/>
        </w:rPr>
      </w:pPr>
    </w:p>
    <w:p w:rsidR="00DE6503" w:rsidRPr="00614F2D" w:rsidRDefault="00115DBC" w:rsidP="00203446">
      <w:pPr>
        <w:jc w:val="both"/>
        <w:rPr>
          <w:rFonts w:ascii="Arial Narrow" w:hAnsi="Arial Narrow"/>
          <w:sz w:val="20"/>
          <w:szCs w:val="20"/>
          <w:lang w:val="es-MX"/>
        </w:rPr>
      </w:pPr>
      <w:r w:rsidRPr="00614F2D">
        <w:rPr>
          <w:rFonts w:ascii="Arial Narrow" w:hAnsi="Arial Narrow"/>
          <w:b/>
          <w:sz w:val="20"/>
          <w:szCs w:val="20"/>
          <w:u w:val="single"/>
          <w:lang w:val="es-MX"/>
        </w:rPr>
        <w:t>DESCRIPCION</w:t>
      </w:r>
      <w:r w:rsidR="00D103EF" w:rsidRPr="00614F2D">
        <w:rPr>
          <w:rFonts w:ascii="Arial Narrow" w:hAnsi="Arial Narrow"/>
          <w:b/>
          <w:sz w:val="20"/>
          <w:szCs w:val="20"/>
          <w:u w:val="single"/>
          <w:lang w:val="es-MX"/>
        </w:rPr>
        <w:t>:</w:t>
      </w:r>
      <w:r w:rsidR="00304406" w:rsidRPr="00614F2D">
        <w:rPr>
          <w:rFonts w:ascii="Arial Narrow" w:hAnsi="Arial Narrow"/>
          <w:sz w:val="20"/>
          <w:szCs w:val="20"/>
          <w:lang w:val="es-MX"/>
        </w:rPr>
        <w:t xml:space="preserve"> </w:t>
      </w:r>
    </w:p>
    <w:p w:rsidR="00D357AE" w:rsidRPr="00614F2D" w:rsidRDefault="00D357AE" w:rsidP="002D43B8">
      <w:pPr>
        <w:rPr>
          <w:rFonts w:ascii="Verdana" w:hAnsi="Verdana"/>
          <w:color w:val="000000"/>
          <w:sz w:val="20"/>
          <w:szCs w:val="20"/>
        </w:rPr>
      </w:pPr>
    </w:p>
    <w:p w:rsidR="0087321E" w:rsidRPr="00614F2D" w:rsidRDefault="0087321E" w:rsidP="00304406">
      <w:pPr>
        <w:jc w:val="both"/>
        <w:rPr>
          <w:rFonts w:ascii="Arial Narrow" w:hAnsi="Arial Narrow" w:cs="Arial"/>
          <w:iCs/>
          <w:sz w:val="20"/>
          <w:szCs w:val="20"/>
          <w:shd w:val="clear" w:color="auto" w:fill="FFFFFF"/>
        </w:rPr>
      </w:pPr>
      <w:r w:rsidRPr="00614F2D">
        <w:rPr>
          <w:rFonts w:ascii="Arial Narrow" w:hAnsi="Arial Narrow" w:cs="Arial"/>
          <w:iCs/>
          <w:sz w:val="20"/>
          <w:szCs w:val="20"/>
          <w:shd w:val="clear" w:color="auto" w:fill="FFFFFF"/>
        </w:rPr>
        <w:t xml:space="preserve">El formol es un líquido incoloro de olor penetrante y sofocante; estas disoluciones </w:t>
      </w:r>
      <w:r w:rsidR="00BF6D90" w:rsidRPr="00614F2D">
        <w:rPr>
          <w:rFonts w:ascii="Arial Narrow" w:hAnsi="Arial Narrow" w:cs="Arial"/>
          <w:iCs/>
          <w:sz w:val="20"/>
          <w:szCs w:val="20"/>
          <w:shd w:val="clear" w:color="auto" w:fill="FFFFFF"/>
        </w:rPr>
        <w:t>pueden contener metanol</w:t>
      </w:r>
      <w:r w:rsidRPr="00614F2D">
        <w:rPr>
          <w:rFonts w:ascii="Arial Narrow" w:hAnsi="Arial Narrow" w:cs="Arial"/>
          <w:iCs/>
          <w:sz w:val="20"/>
          <w:szCs w:val="20"/>
          <w:shd w:val="clear" w:color="auto" w:fill="FFFFFF"/>
        </w:rPr>
        <w:t xml:space="preserve"> como estabilizante.</w:t>
      </w:r>
    </w:p>
    <w:p w:rsidR="007D147E" w:rsidRDefault="007D147E" w:rsidP="00304406">
      <w:pPr>
        <w:jc w:val="both"/>
        <w:rPr>
          <w:rFonts w:ascii="Arial Narrow" w:hAnsi="Arial Narrow"/>
          <w:b/>
          <w:sz w:val="20"/>
          <w:szCs w:val="20"/>
          <w:u w:val="single"/>
        </w:rPr>
      </w:pPr>
    </w:p>
    <w:p w:rsidR="009878C6" w:rsidRPr="00614F2D" w:rsidRDefault="006C3267" w:rsidP="002D43B8">
      <w:pPr>
        <w:rPr>
          <w:rFonts w:ascii="Arial Narrow" w:hAnsi="Arial Narrow"/>
          <w:b/>
          <w:sz w:val="20"/>
          <w:szCs w:val="20"/>
          <w:u w:val="single"/>
          <w:lang w:val="es-MX"/>
        </w:rPr>
      </w:pPr>
      <w:r w:rsidRPr="00614F2D">
        <w:rPr>
          <w:rFonts w:ascii="Arial Narrow" w:hAnsi="Arial Narrow"/>
          <w:b/>
          <w:sz w:val="20"/>
          <w:szCs w:val="20"/>
          <w:u w:val="single"/>
          <w:lang w:val="es-MX"/>
        </w:rPr>
        <w:t>PROPIEDADES FISICO-QUIMICAS</w:t>
      </w:r>
    </w:p>
    <w:p w:rsidR="0077592A" w:rsidRPr="00614F2D" w:rsidRDefault="0077592A" w:rsidP="002D43B8">
      <w:pPr>
        <w:rPr>
          <w:rFonts w:ascii="Arial Narrow" w:hAnsi="Arial Narrow"/>
          <w:b/>
          <w:sz w:val="20"/>
          <w:szCs w:val="20"/>
          <w:lang w:val="es-MX"/>
        </w:rPr>
      </w:pPr>
    </w:p>
    <w:tbl>
      <w:tblPr>
        <w:tblW w:w="0" w:type="auto"/>
        <w:jc w:val="center"/>
        <w:tblInd w:w="2066" w:type="dxa"/>
        <w:tblLook w:val="04A0" w:firstRow="1" w:lastRow="0" w:firstColumn="1" w:lastColumn="0" w:noHBand="0" w:noVBand="1"/>
      </w:tblPr>
      <w:tblGrid>
        <w:gridCol w:w="1773"/>
        <w:gridCol w:w="1475"/>
      </w:tblGrid>
      <w:tr w:rsidR="0077592A" w:rsidRPr="00614F2D" w:rsidTr="00732B5A">
        <w:trPr>
          <w:jc w:val="center"/>
        </w:trPr>
        <w:tc>
          <w:tcPr>
            <w:tcW w:w="0" w:type="auto"/>
            <w:shd w:val="clear" w:color="auto" w:fill="auto"/>
          </w:tcPr>
          <w:p w:rsidR="0077592A" w:rsidRPr="00732B5A" w:rsidRDefault="0077592A" w:rsidP="00732B5A">
            <w:pPr>
              <w:jc w:val="center"/>
              <w:rPr>
                <w:rFonts w:ascii="Arial Narrow" w:hAnsi="Arial Narrow"/>
                <w:sz w:val="20"/>
                <w:szCs w:val="20"/>
                <w:lang w:val="es-MX"/>
              </w:rPr>
            </w:pPr>
            <w:r w:rsidRPr="00732B5A">
              <w:rPr>
                <w:rFonts w:ascii="Arial Narrow" w:hAnsi="Arial Narrow"/>
                <w:sz w:val="20"/>
                <w:szCs w:val="20"/>
                <w:lang w:val="es-MX"/>
              </w:rPr>
              <w:t xml:space="preserve">Estado </w:t>
            </w:r>
            <w:r w:rsidR="00041C93" w:rsidRPr="00732B5A">
              <w:rPr>
                <w:rFonts w:ascii="Arial Narrow" w:hAnsi="Arial Narrow"/>
                <w:sz w:val="20"/>
                <w:szCs w:val="20"/>
                <w:lang w:val="es-MX"/>
              </w:rPr>
              <w:t>Físico</w:t>
            </w:r>
            <w:r w:rsidRPr="00732B5A">
              <w:rPr>
                <w:rFonts w:ascii="Arial Narrow" w:hAnsi="Arial Narrow"/>
                <w:sz w:val="20"/>
                <w:szCs w:val="20"/>
                <w:lang w:val="es-MX"/>
              </w:rPr>
              <w:t xml:space="preserve"> a 25°C</w:t>
            </w:r>
          </w:p>
        </w:tc>
        <w:tc>
          <w:tcPr>
            <w:tcW w:w="0" w:type="auto"/>
            <w:shd w:val="clear" w:color="auto" w:fill="auto"/>
          </w:tcPr>
          <w:p w:rsidR="0077592A" w:rsidRPr="00732B5A" w:rsidRDefault="00DE0A11" w:rsidP="00732B5A">
            <w:pPr>
              <w:jc w:val="center"/>
              <w:rPr>
                <w:rFonts w:ascii="Arial Narrow" w:hAnsi="Arial Narrow"/>
                <w:sz w:val="20"/>
                <w:szCs w:val="20"/>
                <w:lang w:val="es-MX"/>
              </w:rPr>
            </w:pPr>
            <w:r w:rsidRPr="00732B5A">
              <w:rPr>
                <w:rFonts w:ascii="Arial Narrow" w:hAnsi="Arial Narrow"/>
                <w:sz w:val="20"/>
                <w:szCs w:val="20"/>
                <w:lang w:val="es-MX"/>
              </w:rPr>
              <w:t>Liquido</w:t>
            </w:r>
            <w:r w:rsidR="00C13B1A" w:rsidRPr="00732B5A">
              <w:rPr>
                <w:rFonts w:ascii="Arial Narrow" w:hAnsi="Arial Narrow"/>
                <w:sz w:val="20"/>
                <w:szCs w:val="20"/>
                <w:lang w:val="es-MX"/>
              </w:rPr>
              <w:t xml:space="preserve"> Cristalino</w:t>
            </w:r>
          </w:p>
        </w:tc>
      </w:tr>
      <w:tr w:rsidR="0077592A" w:rsidRPr="00614F2D" w:rsidTr="00732B5A">
        <w:trPr>
          <w:jc w:val="center"/>
        </w:trPr>
        <w:tc>
          <w:tcPr>
            <w:tcW w:w="0" w:type="auto"/>
            <w:shd w:val="clear" w:color="auto" w:fill="auto"/>
          </w:tcPr>
          <w:p w:rsidR="0077592A" w:rsidRPr="00732B5A" w:rsidRDefault="00C13B1A" w:rsidP="00732B5A">
            <w:pPr>
              <w:jc w:val="center"/>
              <w:rPr>
                <w:rFonts w:ascii="Arial Narrow" w:hAnsi="Arial Narrow"/>
                <w:sz w:val="20"/>
                <w:szCs w:val="20"/>
                <w:lang w:val="es-MX"/>
              </w:rPr>
            </w:pPr>
            <w:r w:rsidRPr="00732B5A">
              <w:rPr>
                <w:rFonts w:ascii="Arial Narrow" w:hAnsi="Arial Narrow"/>
                <w:sz w:val="20"/>
                <w:szCs w:val="20"/>
                <w:lang w:val="es-MX"/>
              </w:rPr>
              <w:t>Color</w:t>
            </w:r>
          </w:p>
        </w:tc>
        <w:tc>
          <w:tcPr>
            <w:tcW w:w="0" w:type="auto"/>
            <w:shd w:val="clear" w:color="auto" w:fill="auto"/>
          </w:tcPr>
          <w:p w:rsidR="0077592A" w:rsidRPr="00732B5A" w:rsidRDefault="00C13B1A" w:rsidP="00732B5A">
            <w:pPr>
              <w:jc w:val="center"/>
              <w:rPr>
                <w:rFonts w:ascii="Arial Narrow" w:hAnsi="Arial Narrow"/>
                <w:sz w:val="20"/>
                <w:szCs w:val="20"/>
                <w:lang w:val="es-MX"/>
              </w:rPr>
            </w:pPr>
            <w:r w:rsidRPr="00732B5A">
              <w:rPr>
                <w:rFonts w:ascii="Arial Narrow" w:hAnsi="Arial Narrow"/>
                <w:sz w:val="20"/>
                <w:szCs w:val="20"/>
                <w:lang w:val="es-MX"/>
              </w:rPr>
              <w:t>Incoloro</w:t>
            </w:r>
          </w:p>
        </w:tc>
      </w:tr>
      <w:tr w:rsidR="0077592A" w:rsidRPr="00614F2D" w:rsidTr="00732B5A">
        <w:trPr>
          <w:jc w:val="center"/>
        </w:trPr>
        <w:tc>
          <w:tcPr>
            <w:tcW w:w="0" w:type="auto"/>
            <w:shd w:val="clear" w:color="auto" w:fill="auto"/>
          </w:tcPr>
          <w:p w:rsidR="0077592A" w:rsidRPr="00732B5A" w:rsidRDefault="00C13B1A" w:rsidP="00732B5A">
            <w:pPr>
              <w:jc w:val="center"/>
              <w:rPr>
                <w:rFonts w:ascii="Arial Narrow" w:hAnsi="Arial Narrow"/>
                <w:sz w:val="20"/>
                <w:szCs w:val="20"/>
                <w:lang w:val="es-MX"/>
              </w:rPr>
            </w:pPr>
            <w:r w:rsidRPr="00732B5A">
              <w:rPr>
                <w:rFonts w:ascii="Arial Narrow" w:hAnsi="Arial Narrow"/>
                <w:sz w:val="20"/>
                <w:szCs w:val="20"/>
                <w:lang w:val="es-MX"/>
              </w:rPr>
              <w:t>Densidad</w:t>
            </w:r>
          </w:p>
        </w:tc>
        <w:tc>
          <w:tcPr>
            <w:tcW w:w="0" w:type="auto"/>
            <w:shd w:val="clear" w:color="auto" w:fill="auto"/>
          </w:tcPr>
          <w:p w:rsidR="0077592A" w:rsidRPr="00732B5A" w:rsidRDefault="00C13B1A" w:rsidP="00732B5A">
            <w:pPr>
              <w:jc w:val="center"/>
              <w:rPr>
                <w:rFonts w:ascii="Arial Narrow" w:hAnsi="Arial Narrow"/>
                <w:sz w:val="20"/>
                <w:szCs w:val="20"/>
                <w:lang w:val="es-MX"/>
              </w:rPr>
            </w:pPr>
            <w:r w:rsidRPr="00732B5A">
              <w:rPr>
                <w:rFonts w:ascii="Arial Narrow" w:hAnsi="Arial Narrow"/>
                <w:sz w:val="20"/>
                <w:szCs w:val="20"/>
                <w:lang w:val="es-MX"/>
              </w:rPr>
              <w:t>1.090-1.098 g/ml</w:t>
            </w:r>
          </w:p>
        </w:tc>
      </w:tr>
      <w:tr w:rsidR="0077592A" w:rsidRPr="00614F2D" w:rsidTr="00732B5A">
        <w:trPr>
          <w:jc w:val="center"/>
        </w:trPr>
        <w:tc>
          <w:tcPr>
            <w:tcW w:w="0" w:type="auto"/>
            <w:shd w:val="clear" w:color="auto" w:fill="auto"/>
          </w:tcPr>
          <w:p w:rsidR="0077592A" w:rsidRPr="00732B5A" w:rsidRDefault="00C13B1A" w:rsidP="00732B5A">
            <w:pPr>
              <w:jc w:val="center"/>
              <w:rPr>
                <w:rFonts w:ascii="Arial Narrow" w:hAnsi="Arial Narrow"/>
                <w:sz w:val="20"/>
                <w:szCs w:val="20"/>
                <w:lang w:val="es-MX"/>
              </w:rPr>
            </w:pPr>
            <w:r w:rsidRPr="00732B5A">
              <w:rPr>
                <w:rFonts w:ascii="Arial Narrow" w:hAnsi="Arial Narrow"/>
                <w:sz w:val="20"/>
                <w:szCs w:val="20"/>
                <w:lang w:val="es-MX"/>
              </w:rPr>
              <w:t>pH</w:t>
            </w:r>
          </w:p>
        </w:tc>
        <w:tc>
          <w:tcPr>
            <w:tcW w:w="0" w:type="auto"/>
            <w:shd w:val="clear" w:color="auto" w:fill="auto"/>
          </w:tcPr>
          <w:p w:rsidR="0077592A" w:rsidRPr="00732B5A" w:rsidRDefault="00C13B1A" w:rsidP="00732B5A">
            <w:pPr>
              <w:jc w:val="center"/>
              <w:rPr>
                <w:rFonts w:ascii="Arial Narrow" w:hAnsi="Arial Narrow"/>
                <w:sz w:val="20"/>
                <w:szCs w:val="20"/>
                <w:lang w:val="es-MX"/>
              </w:rPr>
            </w:pPr>
            <w:r w:rsidRPr="00732B5A">
              <w:rPr>
                <w:rFonts w:ascii="Arial Narrow" w:hAnsi="Arial Narrow"/>
                <w:sz w:val="20"/>
                <w:szCs w:val="20"/>
                <w:lang w:val="es-MX"/>
              </w:rPr>
              <w:t>3.0-4.5</w:t>
            </w:r>
          </w:p>
        </w:tc>
      </w:tr>
      <w:tr w:rsidR="0077592A" w:rsidRPr="00614F2D" w:rsidTr="00732B5A">
        <w:trPr>
          <w:jc w:val="center"/>
        </w:trPr>
        <w:tc>
          <w:tcPr>
            <w:tcW w:w="0" w:type="auto"/>
            <w:shd w:val="clear" w:color="auto" w:fill="auto"/>
          </w:tcPr>
          <w:p w:rsidR="0077592A" w:rsidRPr="00732B5A" w:rsidRDefault="00614F2D" w:rsidP="00732B5A">
            <w:pPr>
              <w:jc w:val="center"/>
              <w:rPr>
                <w:rFonts w:ascii="Arial Narrow" w:hAnsi="Arial Narrow"/>
                <w:sz w:val="20"/>
                <w:szCs w:val="20"/>
                <w:lang w:val="es-MX"/>
              </w:rPr>
            </w:pPr>
            <w:r w:rsidRPr="00732B5A">
              <w:rPr>
                <w:rFonts w:ascii="Arial Narrow" w:hAnsi="Arial Narrow"/>
                <w:sz w:val="20"/>
                <w:szCs w:val="20"/>
                <w:lang w:val="es-MX"/>
              </w:rPr>
              <w:t>Concentración</w:t>
            </w:r>
          </w:p>
        </w:tc>
        <w:tc>
          <w:tcPr>
            <w:tcW w:w="0" w:type="auto"/>
            <w:shd w:val="clear" w:color="auto" w:fill="auto"/>
          </w:tcPr>
          <w:p w:rsidR="0077592A" w:rsidRPr="00732B5A" w:rsidRDefault="00C13B1A" w:rsidP="00732B5A">
            <w:pPr>
              <w:jc w:val="center"/>
              <w:rPr>
                <w:rFonts w:ascii="Arial Narrow" w:hAnsi="Arial Narrow"/>
                <w:sz w:val="20"/>
                <w:szCs w:val="20"/>
                <w:lang w:val="es-MX"/>
              </w:rPr>
            </w:pPr>
            <w:r w:rsidRPr="00732B5A">
              <w:rPr>
                <w:rFonts w:ascii="Arial Narrow" w:hAnsi="Arial Narrow"/>
                <w:sz w:val="20"/>
                <w:szCs w:val="20"/>
                <w:lang w:val="es-MX"/>
              </w:rPr>
              <w:t>36.5-37.5 %</w:t>
            </w:r>
          </w:p>
        </w:tc>
      </w:tr>
      <w:tr w:rsidR="00B27482" w:rsidRPr="00614F2D" w:rsidTr="00732B5A">
        <w:trPr>
          <w:jc w:val="center"/>
        </w:trPr>
        <w:tc>
          <w:tcPr>
            <w:tcW w:w="0" w:type="auto"/>
            <w:shd w:val="clear" w:color="auto" w:fill="auto"/>
          </w:tcPr>
          <w:p w:rsidR="00B27482" w:rsidRPr="00732B5A" w:rsidRDefault="00C13B1A" w:rsidP="00732B5A">
            <w:pPr>
              <w:jc w:val="center"/>
              <w:rPr>
                <w:rFonts w:ascii="Arial Narrow" w:hAnsi="Arial Narrow"/>
                <w:sz w:val="20"/>
                <w:szCs w:val="20"/>
                <w:lang w:val="es-MX"/>
              </w:rPr>
            </w:pPr>
            <w:r w:rsidRPr="00732B5A">
              <w:rPr>
                <w:rFonts w:ascii="Arial Narrow" w:hAnsi="Arial Narrow"/>
                <w:sz w:val="20"/>
                <w:szCs w:val="20"/>
                <w:lang w:val="es-MX"/>
              </w:rPr>
              <w:t xml:space="preserve">Acido </w:t>
            </w:r>
            <w:r w:rsidR="00614F2D" w:rsidRPr="00732B5A">
              <w:rPr>
                <w:rFonts w:ascii="Arial Narrow" w:hAnsi="Arial Narrow"/>
                <w:sz w:val="20"/>
                <w:szCs w:val="20"/>
                <w:lang w:val="es-MX"/>
              </w:rPr>
              <w:t>Fórmico</w:t>
            </w:r>
          </w:p>
        </w:tc>
        <w:tc>
          <w:tcPr>
            <w:tcW w:w="0" w:type="auto"/>
            <w:shd w:val="clear" w:color="auto" w:fill="auto"/>
          </w:tcPr>
          <w:p w:rsidR="00B27482" w:rsidRPr="00732B5A" w:rsidRDefault="00C13B1A" w:rsidP="00732B5A">
            <w:pPr>
              <w:jc w:val="center"/>
              <w:rPr>
                <w:rFonts w:ascii="Arial Narrow" w:hAnsi="Arial Narrow"/>
                <w:sz w:val="20"/>
                <w:szCs w:val="20"/>
                <w:lang w:val="es-MX"/>
              </w:rPr>
            </w:pPr>
            <w:r w:rsidRPr="00732B5A">
              <w:rPr>
                <w:rFonts w:ascii="Arial Narrow" w:hAnsi="Arial Narrow"/>
                <w:sz w:val="20"/>
                <w:szCs w:val="20"/>
                <w:lang w:val="es-MX"/>
              </w:rPr>
              <w:t xml:space="preserve">0.02 % </w:t>
            </w:r>
            <w:r w:rsidR="00614F2D" w:rsidRPr="00732B5A">
              <w:rPr>
                <w:rFonts w:ascii="Arial Narrow" w:hAnsi="Arial Narrow"/>
                <w:sz w:val="20"/>
                <w:szCs w:val="20"/>
                <w:lang w:val="es-MX"/>
              </w:rPr>
              <w:t>máx.</w:t>
            </w:r>
          </w:p>
        </w:tc>
      </w:tr>
      <w:tr w:rsidR="00C13B1A" w:rsidRPr="00614F2D" w:rsidTr="00732B5A">
        <w:trPr>
          <w:jc w:val="center"/>
        </w:trPr>
        <w:tc>
          <w:tcPr>
            <w:tcW w:w="0" w:type="auto"/>
            <w:shd w:val="clear" w:color="auto" w:fill="auto"/>
          </w:tcPr>
          <w:p w:rsidR="00C13B1A" w:rsidRPr="00732B5A" w:rsidRDefault="00C13B1A" w:rsidP="00732B5A">
            <w:pPr>
              <w:jc w:val="center"/>
              <w:rPr>
                <w:rFonts w:ascii="Arial Narrow" w:hAnsi="Arial Narrow"/>
                <w:sz w:val="20"/>
                <w:szCs w:val="20"/>
                <w:lang w:val="es-MX"/>
              </w:rPr>
            </w:pPr>
            <w:r w:rsidRPr="00732B5A">
              <w:rPr>
                <w:rFonts w:ascii="Arial Narrow" w:hAnsi="Arial Narrow"/>
                <w:sz w:val="20"/>
                <w:szCs w:val="20"/>
                <w:lang w:val="es-MX"/>
              </w:rPr>
              <w:t>Metanol</w:t>
            </w:r>
          </w:p>
        </w:tc>
        <w:tc>
          <w:tcPr>
            <w:tcW w:w="0" w:type="auto"/>
            <w:shd w:val="clear" w:color="auto" w:fill="auto"/>
          </w:tcPr>
          <w:p w:rsidR="00C13B1A" w:rsidRPr="00732B5A" w:rsidRDefault="00C13B1A" w:rsidP="00732B5A">
            <w:pPr>
              <w:jc w:val="center"/>
              <w:rPr>
                <w:rFonts w:ascii="Arial Narrow" w:hAnsi="Arial Narrow"/>
                <w:sz w:val="20"/>
                <w:szCs w:val="20"/>
                <w:lang w:val="es-MX"/>
              </w:rPr>
            </w:pPr>
            <w:r w:rsidRPr="00732B5A">
              <w:rPr>
                <w:rFonts w:ascii="Arial Narrow" w:hAnsi="Arial Narrow"/>
                <w:sz w:val="20"/>
                <w:szCs w:val="20"/>
                <w:lang w:val="es-MX"/>
              </w:rPr>
              <w:t xml:space="preserve">8.0% </w:t>
            </w:r>
            <w:r w:rsidR="00614F2D" w:rsidRPr="00732B5A">
              <w:rPr>
                <w:rFonts w:ascii="Arial Narrow" w:hAnsi="Arial Narrow"/>
                <w:sz w:val="20"/>
                <w:szCs w:val="20"/>
                <w:lang w:val="es-MX"/>
              </w:rPr>
              <w:t>máx.</w:t>
            </w:r>
          </w:p>
        </w:tc>
      </w:tr>
    </w:tbl>
    <w:p w:rsidR="00304406" w:rsidRDefault="00304406" w:rsidP="00770D3B">
      <w:pPr>
        <w:rPr>
          <w:rFonts w:ascii="Arial Narrow" w:hAnsi="Arial Narrow"/>
          <w:b/>
          <w:sz w:val="20"/>
          <w:szCs w:val="20"/>
          <w:u w:val="single"/>
          <w:lang w:val="es-MX"/>
        </w:rPr>
      </w:pPr>
    </w:p>
    <w:p w:rsidR="00FA4BF2" w:rsidRPr="00614F2D" w:rsidRDefault="00770D3B" w:rsidP="00DB1399">
      <w:pPr>
        <w:jc w:val="both"/>
        <w:rPr>
          <w:rFonts w:ascii="Arial Narrow" w:hAnsi="Arial Narrow"/>
          <w:b/>
          <w:sz w:val="20"/>
          <w:szCs w:val="20"/>
          <w:lang w:val="es-MX"/>
        </w:rPr>
      </w:pPr>
      <w:r w:rsidRPr="00614F2D">
        <w:rPr>
          <w:rFonts w:ascii="Arial Narrow" w:hAnsi="Arial Narrow"/>
          <w:b/>
          <w:sz w:val="20"/>
          <w:szCs w:val="20"/>
          <w:u w:val="single"/>
          <w:lang w:val="es-MX"/>
        </w:rPr>
        <w:t>APLICACIONES</w:t>
      </w:r>
      <w:r w:rsidR="00B86A6B" w:rsidRPr="00614F2D">
        <w:rPr>
          <w:rFonts w:ascii="Arial Narrow" w:hAnsi="Arial Narrow"/>
          <w:b/>
          <w:sz w:val="20"/>
          <w:szCs w:val="20"/>
          <w:u w:val="single"/>
          <w:lang w:val="es-MX"/>
        </w:rPr>
        <w:t>:</w:t>
      </w:r>
      <w:r w:rsidR="00B86A6B" w:rsidRPr="00614F2D">
        <w:rPr>
          <w:rFonts w:ascii="Arial Narrow" w:hAnsi="Arial Narrow"/>
          <w:b/>
          <w:sz w:val="20"/>
          <w:szCs w:val="20"/>
          <w:lang w:val="es-MX"/>
        </w:rPr>
        <w:t xml:space="preserve"> </w:t>
      </w:r>
      <w:bookmarkStart w:id="0" w:name="_GoBack"/>
      <w:bookmarkEnd w:id="0"/>
    </w:p>
    <w:p w:rsidR="00EA75E7" w:rsidRPr="00614F2D" w:rsidRDefault="00EA75E7" w:rsidP="00EA75E7">
      <w:pPr>
        <w:shd w:val="clear" w:color="auto" w:fill="FFFFFF"/>
        <w:spacing w:before="100" w:beforeAutospacing="1" w:after="240"/>
        <w:jc w:val="both"/>
        <w:rPr>
          <w:rFonts w:ascii="Arial Narrow" w:hAnsi="Arial Narrow" w:cs="Tahoma"/>
          <w:sz w:val="20"/>
          <w:szCs w:val="20"/>
          <w:lang w:eastAsia="es-MX"/>
        </w:rPr>
      </w:pPr>
      <w:r w:rsidRPr="00614F2D">
        <w:rPr>
          <w:rFonts w:ascii="Arial Narrow" w:hAnsi="Arial Narrow" w:cs="Tahoma"/>
          <w:sz w:val="20"/>
          <w:szCs w:val="20"/>
          <w:lang w:eastAsia="es-MX"/>
        </w:rPr>
        <w:t xml:space="preserve">Producción de resinas fenólicas, polvos de moldeo fenólicos, polvos de moldeo ureicos, resinas ureicas y espumas aislantes para la industria plástica y de la madera (madera terciada) Preservante en gomas, adhesivos, gelatinas y jugos. En la elaboración de aprestos y como agente reductor en industria química (por ejemplo en recuperación de oro y plata) Desinfección en granjas y criaderos de pollos. Elaboración de etilenglicol, pentaeritritol, hexametilentetramina, acetaldehído, </w:t>
      </w:r>
      <w:r w:rsidR="00614F2D" w:rsidRPr="00614F2D">
        <w:rPr>
          <w:rFonts w:ascii="Arial Narrow" w:hAnsi="Arial Narrow" w:cs="Tahoma"/>
          <w:sz w:val="20"/>
          <w:szCs w:val="20"/>
          <w:lang w:eastAsia="es-MX"/>
        </w:rPr>
        <w:t>esteres</w:t>
      </w:r>
      <w:r w:rsidRPr="00614F2D">
        <w:rPr>
          <w:rFonts w:ascii="Arial Narrow" w:hAnsi="Arial Narrow" w:cs="Tahoma"/>
          <w:sz w:val="20"/>
          <w:szCs w:val="20"/>
          <w:lang w:eastAsia="es-MX"/>
        </w:rPr>
        <w:t xml:space="preserve"> de celulosa y muchos otros productos orgánicos. En la elaboración de fertilizantes, fluidos para embalsamamiento y biocidas. </w:t>
      </w:r>
      <w:r w:rsidR="00C13B1A" w:rsidRPr="00614F2D">
        <w:rPr>
          <w:rFonts w:ascii="Arial" w:hAnsi="Arial" w:cs="Arial"/>
          <w:color w:val="000000"/>
          <w:sz w:val="20"/>
          <w:szCs w:val="20"/>
          <w:shd w:val="clear" w:color="auto" w:fill="FFFFFF"/>
        </w:rPr>
        <w:t xml:space="preserve"> </w:t>
      </w:r>
      <w:r w:rsidR="001E611F">
        <w:rPr>
          <w:rFonts w:ascii="Arial Narrow" w:hAnsi="Arial Narrow" w:cs="Tahoma"/>
          <w:sz w:val="20"/>
          <w:szCs w:val="20"/>
          <w:lang w:eastAsia="es-MX"/>
        </w:rPr>
        <w:t>Tamb</w:t>
      </w:r>
      <w:r w:rsidR="004F0C1E">
        <w:rPr>
          <w:rFonts w:ascii="Arial Narrow" w:hAnsi="Arial Narrow" w:cs="Tahoma"/>
          <w:sz w:val="20"/>
          <w:szCs w:val="20"/>
          <w:lang w:eastAsia="es-MX"/>
        </w:rPr>
        <w:t>i</w:t>
      </w:r>
      <w:r w:rsidR="001E611F">
        <w:rPr>
          <w:rFonts w:ascii="Arial Narrow" w:hAnsi="Arial Narrow" w:cs="Tahoma"/>
          <w:sz w:val="20"/>
          <w:szCs w:val="20"/>
          <w:lang w:eastAsia="es-MX"/>
        </w:rPr>
        <w:t>én</w:t>
      </w:r>
      <w:r w:rsidR="00C13B1A" w:rsidRPr="00614F2D">
        <w:rPr>
          <w:rFonts w:ascii="Arial Narrow" w:hAnsi="Arial Narrow" w:cs="Tahoma"/>
          <w:sz w:val="20"/>
          <w:szCs w:val="20"/>
          <w:lang w:eastAsia="es-MX"/>
        </w:rPr>
        <w:t xml:space="preserve"> se utiliza como conservante en la formulación de algunos </w:t>
      </w:r>
      <w:hyperlink r:id="rId9" w:tooltip="Cosmético" w:history="1">
        <w:r w:rsidR="00C13B1A" w:rsidRPr="00614F2D">
          <w:rPr>
            <w:rFonts w:ascii="Arial Narrow" w:hAnsi="Arial Narrow" w:cs="Tahoma"/>
            <w:sz w:val="20"/>
            <w:szCs w:val="20"/>
            <w:lang w:eastAsia="es-MX"/>
          </w:rPr>
          <w:t>cosméticos</w:t>
        </w:r>
      </w:hyperlink>
      <w:r w:rsidR="00C13B1A" w:rsidRPr="00614F2D">
        <w:rPr>
          <w:rFonts w:ascii="Arial Narrow" w:hAnsi="Arial Narrow" w:cs="Tahoma"/>
          <w:sz w:val="20"/>
          <w:szCs w:val="20"/>
          <w:lang w:eastAsia="es-MX"/>
        </w:rPr>
        <w:t xml:space="preserve"> y </w:t>
      </w:r>
      <w:hyperlink r:id="rId10" w:tooltip="Producto químico" w:history="1">
        <w:r w:rsidR="00C13B1A" w:rsidRPr="00614F2D">
          <w:rPr>
            <w:rFonts w:ascii="Arial Narrow" w:hAnsi="Arial Narrow" w:cs="Tahoma"/>
            <w:sz w:val="20"/>
            <w:szCs w:val="20"/>
            <w:lang w:eastAsia="es-MX"/>
          </w:rPr>
          <w:t>productos</w:t>
        </w:r>
      </w:hyperlink>
      <w:r w:rsidR="00C13B1A" w:rsidRPr="00614F2D">
        <w:rPr>
          <w:rFonts w:ascii="Arial Narrow" w:hAnsi="Arial Narrow" w:cs="Tahoma"/>
          <w:sz w:val="20"/>
          <w:szCs w:val="20"/>
          <w:lang w:eastAsia="es-MX"/>
        </w:rPr>
        <w:t xml:space="preserve"> de higiene personal como</w:t>
      </w:r>
      <w:r w:rsidR="004F0C1E">
        <w:t xml:space="preserve"> </w:t>
      </w:r>
      <w:proofErr w:type="spellStart"/>
      <w:r w:rsidR="004F0C1E">
        <w:t>shampoo</w:t>
      </w:r>
      <w:r w:rsidR="001E611F">
        <w:t>s</w:t>
      </w:r>
      <w:proofErr w:type="spellEnd"/>
      <w:r w:rsidR="00C13B1A" w:rsidRPr="00614F2D">
        <w:rPr>
          <w:rFonts w:ascii="Arial Narrow" w:hAnsi="Arial Narrow" w:cs="Tahoma"/>
          <w:sz w:val="20"/>
          <w:szCs w:val="20"/>
          <w:lang w:eastAsia="es-MX"/>
        </w:rPr>
        <w:t xml:space="preserve">, cremas para baño, sales </w:t>
      </w:r>
      <w:r w:rsidR="00614F2D" w:rsidRPr="00614F2D">
        <w:rPr>
          <w:rFonts w:ascii="Arial Narrow" w:hAnsi="Arial Narrow" w:cs="Tahoma"/>
          <w:sz w:val="20"/>
          <w:szCs w:val="20"/>
          <w:lang w:eastAsia="es-MX"/>
        </w:rPr>
        <w:t>yódicas</w:t>
      </w:r>
      <w:r w:rsidR="00C13B1A" w:rsidRPr="00614F2D">
        <w:rPr>
          <w:rFonts w:ascii="Arial Narrow" w:hAnsi="Arial Narrow" w:cs="Tahoma"/>
          <w:sz w:val="20"/>
          <w:szCs w:val="20"/>
          <w:lang w:eastAsia="es-MX"/>
        </w:rPr>
        <w:t xml:space="preserve"> para la higiene íntima femenina. Se está utilizando también en los alisados permanentes, pero su uso en estos productos se ha prohibido ya en algunos países debido al alto riesgo para la salud de quien trabaja con ellos habitualmente.</w:t>
      </w:r>
    </w:p>
    <w:p w:rsidR="00FA4BF2" w:rsidRPr="00614F2D" w:rsidRDefault="00161E57" w:rsidP="00770D3B">
      <w:pPr>
        <w:rPr>
          <w:rFonts w:ascii="Arial Narrow" w:hAnsi="Arial Narrow"/>
          <w:sz w:val="20"/>
          <w:szCs w:val="20"/>
          <w:lang w:val="es-MX"/>
        </w:rPr>
      </w:pPr>
      <w:r w:rsidRPr="00614F2D">
        <w:rPr>
          <w:rFonts w:ascii="Arial Narrow" w:hAnsi="Arial Narrow"/>
          <w:b/>
          <w:sz w:val="20"/>
          <w:szCs w:val="20"/>
          <w:u w:val="single"/>
          <w:lang w:val="es-MX"/>
        </w:rPr>
        <w:t>ALMACE</w:t>
      </w:r>
      <w:r w:rsidR="003246B5" w:rsidRPr="00614F2D">
        <w:rPr>
          <w:rFonts w:ascii="Arial Narrow" w:hAnsi="Arial Narrow"/>
          <w:b/>
          <w:sz w:val="20"/>
          <w:szCs w:val="20"/>
          <w:u w:val="single"/>
          <w:lang w:val="es-MX"/>
        </w:rPr>
        <w:t>NAJE:</w:t>
      </w:r>
      <w:r w:rsidR="00D07AE3" w:rsidRPr="00614F2D">
        <w:rPr>
          <w:rFonts w:ascii="Arial Narrow" w:hAnsi="Arial Narrow"/>
          <w:sz w:val="20"/>
          <w:szCs w:val="20"/>
          <w:lang w:val="es-MX"/>
        </w:rPr>
        <w:t xml:space="preserve"> </w:t>
      </w:r>
    </w:p>
    <w:p w:rsidR="00FA4BF2" w:rsidRPr="00614F2D" w:rsidRDefault="00FA4BF2" w:rsidP="00770D3B">
      <w:pPr>
        <w:rPr>
          <w:rFonts w:ascii="Arial Narrow" w:hAnsi="Arial Narrow"/>
          <w:sz w:val="20"/>
          <w:szCs w:val="20"/>
          <w:lang w:val="es-MX"/>
        </w:rPr>
      </w:pPr>
    </w:p>
    <w:p w:rsidR="006F30F6" w:rsidRPr="00614F2D" w:rsidRDefault="007D30E3" w:rsidP="007D30E3">
      <w:pPr>
        <w:jc w:val="both"/>
        <w:rPr>
          <w:rFonts w:ascii="Arial Narrow" w:hAnsi="Arial Narrow"/>
          <w:sz w:val="20"/>
          <w:szCs w:val="20"/>
          <w:lang w:val="es-MX"/>
        </w:rPr>
      </w:pPr>
      <w:r w:rsidRPr="00614F2D">
        <w:rPr>
          <w:rFonts w:ascii="Arial Narrow" w:hAnsi="Arial Narrow"/>
          <w:sz w:val="20"/>
          <w:szCs w:val="20"/>
          <w:lang w:val="es-MX"/>
        </w:rPr>
        <w:t xml:space="preserve">Utilice protección personal adecuada para la manipulación del producto. </w:t>
      </w:r>
      <w:r w:rsidR="006F30F6" w:rsidRPr="00614F2D">
        <w:rPr>
          <w:rFonts w:ascii="Arial Narrow" w:hAnsi="Arial Narrow"/>
          <w:sz w:val="20"/>
          <w:szCs w:val="20"/>
          <w:lang w:val="es-MX"/>
        </w:rPr>
        <w:t>Operar en área bien ventilada y fresca. En lo posible con extractor de aire que evite la generación de vapores. Evitar el contacto en la manipulación con cualquier sustancia oxidante, ácidos y metales alcalinos.  Una vez utilizado cerrar nuevamente ya que a partir de l</w:t>
      </w:r>
      <w:r w:rsidRPr="00614F2D">
        <w:rPr>
          <w:rFonts w:ascii="Arial Narrow" w:hAnsi="Arial Narrow"/>
          <w:sz w:val="20"/>
          <w:szCs w:val="20"/>
          <w:lang w:val="es-MX"/>
        </w:rPr>
        <w:t xml:space="preserve">os 20º C mediante </w:t>
      </w:r>
      <w:r w:rsidR="006F30F6" w:rsidRPr="00614F2D">
        <w:rPr>
          <w:rFonts w:ascii="Arial Narrow" w:hAnsi="Arial Narrow"/>
          <w:sz w:val="20"/>
          <w:szCs w:val="20"/>
          <w:lang w:val="es-MX"/>
        </w:rPr>
        <w:t xml:space="preserve">evaporación se puede alcanzar una concentración nociva en el aire. </w:t>
      </w:r>
    </w:p>
    <w:p w:rsidR="007D30E3" w:rsidRPr="00614F2D" w:rsidRDefault="007D30E3" w:rsidP="007D30E3">
      <w:pPr>
        <w:jc w:val="both"/>
        <w:rPr>
          <w:rFonts w:ascii="Arial Narrow" w:hAnsi="Arial Narrow"/>
          <w:sz w:val="20"/>
          <w:szCs w:val="20"/>
          <w:lang w:val="es-MX"/>
        </w:rPr>
      </w:pPr>
    </w:p>
    <w:p w:rsidR="006F30F6" w:rsidRDefault="006F30F6" w:rsidP="007D30E3">
      <w:pPr>
        <w:jc w:val="both"/>
        <w:rPr>
          <w:rFonts w:ascii="Arial Narrow" w:hAnsi="Arial Narrow"/>
          <w:sz w:val="20"/>
          <w:szCs w:val="20"/>
          <w:lang w:val="es-MX"/>
        </w:rPr>
      </w:pPr>
      <w:r w:rsidRPr="00614F2D">
        <w:rPr>
          <w:rFonts w:ascii="Arial Narrow" w:hAnsi="Arial Narrow"/>
          <w:sz w:val="20"/>
          <w:szCs w:val="20"/>
          <w:lang w:val="es-MX"/>
        </w:rPr>
        <w:t>Conservar en área ventilada y fresca alejado de fuent</w:t>
      </w:r>
      <w:r w:rsidR="007D30E3" w:rsidRPr="00614F2D">
        <w:rPr>
          <w:rFonts w:ascii="Arial Narrow" w:hAnsi="Arial Narrow"/>
          <w:sz w:val="20"/>
          <w:szCs w:val="20"/>
          <w:lang w:val="es-MX"/>
        </w:rPr>
        <w:t xml:space="preserve">es de calor, como por ejemplo: </w:t>
      </w:r>
      <w:r w:rsidRPr="00614F2D">
        <w:rPr>
          <w:rFonts w:ascii="Arial Narrow" w:hAnsi="Arial Narrow"/>
          <w:sz w:val="20"/>
          <w:szCs w:val="20"/>
          <w:lang w:val="es-MX"/>
        </w:rPr>
        <w:t xml:space="preserve">llamas, </w:t>
      </w:r>
      <w:r w:rsidR="007D30E3" w:rsidRPr="00614F2D">
        <w:rPr>
          <w:rFonts w:ascii="Arial Narrow" w:hAnsi="Arial Narrow"/>
          <w:sz w:val="20"/>
          <w:szCs w:val="20"/>
          <w:lang w:val="es-MX"/>
        </w:rPr>
        <w:t xml:space="preserve">líneas de vapor o sol directo. </w:t>
      </w:r>
      <w:r w:rsidRPr="00614F2D">
        <w:rPr>
          <w:rFonts w:ascii="Arial Narrow" w:hAnsi="Arial Narrow"/>
          <w:sz w:val="20"/>
          <w:szCs w:val="20"/>
          <w:lang w:val="es-MX"/>
        </w:rPr>
        <w:t>Mantenga le</w:t>
      </w:r>
      <w:r w:rsidR="007D30E3" w:rsidRPr="00614F2D">
        <w:rPr>
          <w:rFonts w:ascii="Arial Narrow" w:hAnsi="Arial Narrow"/>
          <w:sz w:val="20"/>
          <w:szCs w:val="20"/>
          <w:lang w:val="es-MX"/>
        </w:rPr>
        <w:t>jos de productos incompatibles tales como:</w:t>
      </w:r>
      <w:r w:rsidRPr="00614F2D">
        <w:rPr>
          <w:rFonts w:ascii="Arial Narrow" w:hAnsi="Arial Narrow"/>
          <w:sz w:val="20"/>
          <w:szCs w:val="20"/>
          <w:lang w:val="es-MX"/>
        </w:rPr>
        <w:t xml:space="preserve"> </w:t>
      </w:r>
      <w:r w:rsidR="007D30E3" w:rsidRPr="00614F2D">
        <w:rPr>
          <w:rFonts w:ascii="Arial Narrow" w:hAnsi="Arial Narrow"/>
          <w:sz w:val="20"/>
          <w:szCs w:val="20"/>
          <w:lang w:val="es-MX"/>
        </w:rPr>
        <w:t xml:space="preserve">metales alcalinos, </w:t>
      </w:r>
      <w:r w:rsidR="00614F2D" w:rsidRPr="00614F2D">
        <w:rPr>
          <w:rFonts w:ascii="Arial Narrow" w:hAnsi="Arial Narrow"/>
          <w:sz w:val="20"/>
          <w:szCs w:val="20"/>
          <w:lang w:val="es-MX"/>
        </w:rPr>
        <w:t>ácidos</w:t>
      </w:r>
      <w:r w:rsidR="007D30E3" w:rsidRPr="00614F2D">
        <w:rPr>
          <w:rFonts w:ascii="Arial Narrow" w:hAnsi="Arial Narrow"/>
          <w:sz w:val="20"/>
          <w:szCs w:val="20"/>
          <w:lang w:val="es-MX"/>
        </w:rPr>
        <w:t xml:space="preserve">, </w:t>
      </w:r>
      <w:r w:rsidR="00614F2D" w:rsidRPr="00614F2D">
        <w:rPr>
          <w:rFonts w:ascii="Arial Narrow" w:hAnsi="Arial Narrow"/>
          <w:sz w:val="20"/>
          <w:szCs w:val="20"/>
          <w:lang w:val="es-MX"/>
        </w:rPr>
        <w:t>óxidos</w:t>
      </w:r>
      <w:r w:rsidR="007D30E3" w:rsidRPr="00614F2D">
        <w:rPr>
          <w:rFonts w:ascii="Arial Narrow" w:hAnsi="Arial Narrow"/>
          <w:sz w:val="20"/>
          <w:szCs w:val="20"/>
          <w:lang w:val="es-MX"/>
        </w:rPr>
        <w:t xml:space="preserve"> de nitrógeno, </w:t>
      </w:r>
      <w:r w:rsidR="00614F2D" w:rsidRPr="00614F2D">
        <w:rPr>
          <w:rFonts w:ascii="Arial Narrow" w:hAnsi="Arial Narrow"/>
          <w:sz w:val="20"/>
          <w:szCs w:val="20"/>
          <w:lang w:val="es-MX"/>
        </w:rPr>
        <w:t>peróxido</w:t>
      </w:r>
      <w:r w:rsidR="007D30E3" w:rsidRPr="00614F2D">
        <w:rPr>
          <w:rFonts w:ascii="Arial Narrow" w:hAnsi="Arial Narrow"/>
          <w:sz w:val="20"/>
          <w:szCs w:val="20"/>
          <w:lang w:val="es-MX"/>
        </w:rPr>
        <w:t xml:space="preserve"> de hidrogeno, sustancias oxidantes, materiales orgánicos., acido perfórmico / Fenol. </w:t>
      </w:r>
      <w:r w:rsidRPr="00614F2D">
        <w:rPr>
          <w:rFonts w:ascii="Arial Narrow" w:hAnsi="Arial Narrow"/>
          <w:sz w:val="20"/>
          <w:szCs w:val="20"/>
          <w:lang w:val="es-MX"/>
        </w:rPr>
        <w:t>Mantenga cerrado con todo su empaque original</w:t>
      </w:r>
      <w:r w:rsidR="007D30E3" w:rsidRPr="00614F2D">
        <w:rPr>
          <w:rFonts w:ascii="Arial Narrow" w:hAnsi="Arial Narrow"/>
          <w:sz w:val="20"/>
          <w:szCs w:val="20"/>
          <w:lang w:val="es-MX"/>
        </w:rPr>
        <w:t xml:space="preserve"> a una temperatura óptima de  almacenamiento de</w:t>
      </w:r>
      <w:r w:rsidRPr="00614F2D">
        <w:rPr>
          <w:rFonts w:ascii="Arial Narrow" w:hAnsi="Arial Narrow"/>
          <w:sz w:val="20"/>
          <w:szCs w:val="20"/>
          <w:lang w:val="es-MX"/>
        </w:rPr>
        <w:t xml:space="preserve">: </w:t>
      </w:r>
      <w:r w:rsidR="007D30E3" w:rsidRPr="00614F2D">
        <w:rPr>
          <w:rFonts w:ascii="Arial Narrow" w:hAnsi="Arial Narrow"/>
          <w:sz w:val="20"/>
          <w:szCs w:val="20"/>
          <w:lang w:val="es-MX"/>
        </w:rPr>
        <w:t>15º C a 25 °C</w:t>
      </w:r>
    </w:p>
    <w:p w:rsidR="00845C73" w:rsidRDefault="00845C73" w:rsidP="007D30E3">
      <w:pPr>
        <w:jc w:val="both"/>
        <w:rPr>
          <w:rFonts w:ascii="Arial Narrow" w:hAnsi="Arial Narrow"/>
          <w:sz w:val="20"/>
          <w:szCs w:val="20"/>
          <w:lang w:val="es-MX"/>
        </w:rPr>
      </w:pPr>
    </w:p>
    <w:p w:rsidR="00845C73" w:rsidRDefault="00845C73" w:rsidP="007D30E3">
      <w:pPr>
        <w:jc w:val="both"/>
        <w:rPr>
          <w:rFonts w:ascii="Arial Narrow" w:hAnsi="Arial Narrow"/>
          <w:sz w:val="20"/>
          <w:szCs w:val="20"/>
          <w:lang w:val="es-MX"/>
        </w:rPr>
      </w:pPr>
      <w:r>
        <w:rPr>
          <w:rFonts w:ascii="Arial Narrow" w:hAnsi="Arial Narrow"/>
          <w:b/>
          <w:sz w:val="20"/>
          <w:szCs w:val="20"/>
          <w:u w:val="single"/>
          <w:lang w:val="es-MX"/>
        </w:rPr>
        <w:t>CUIDADOS DE MANEJO Y USO:</w:t>
      </w:r>
    </w:p>
    <w:p w:rsidR="00845C73" w:rsidRPr="00845C73" w:rsidRDefault="00845C73" w:rsidP="007D30E3">
      <w:pPr>
        <w:jc w:val="both"/>
        <w:rPr>
          <w:rFonts w:ascii="Arial Narrow" w:hAnsi="Arial Narrow"/>
          <w:sz w:val="20"/>
          <w:szCs w:val="20"/>
          <w:lang w:val="es-MX"/>
        </w:rPr>
      </w:pPr>
      <w:r>
        <w:rPr>
          <w:rFonts w:ascii="Arial Narrow" w:hAnsi="Arial Narrow"/>
          <w:sz w:val="20"/>
          <w:szCs w:val="20"/>
          <w:lang w:val="es-MX"/>
        </w:rPr>
        <w:t>Utilizar equipo de seguridad; mascarilla, lentes, guantes y mandil de vinil.  En caso</w:t>
      </w:r>
      <w:r w:rsidR="006D1E06">
        <w:rPr>
          <w:rFonts w:ascii="Arial Narrow" w:hAnsi="Arial Narrow"/>
          <w:sz w:val="20"/>
          <w:szCs w:val="20"/>
          <w:lang w:val="es-MX"/>
        </w:rPr>
        <w:t xml:space="preserve"> de contacto con la piel, lavarse con abundante agua y en caso de aspirar ó contacto en los ojos atenderse médicamente.</w:t>
      </w:r>
    </w:p>
    <w:p w:rsidR="00845C73" w:rsidRDefault="00845C73" w:rsidP="007D30E3">
      <w:pPr>
        <w:jc w:val="both"/>
        <w:rPr>
          <w:rFonts w:ascii="Arial Narrow" w:hAnsi="Arial Narrow"/>
          <w:b/>
          <w:sz w:val="20"/>
          <w:szCs w:val="20"/>
          <w:u w:val="single"/>
          <w:lang w:val="es-MX"/>
        </w:rPr>
      </w:pPr>
    </w:p>
    <w:p w:rsidR="008271AB" w:rsidRDefault="008271AB" w:rsidP="007D30E3">
      <w:pPr>
        <w:jc w:val="both"/>
        <w:rPr>
          <w:rFonts w:ascii="Arial Narrow" w:hAnsi="Arial Narrow"/>
          <w:b/>
          <w:sz w:val="20"/>
          <w:szCs w:val="20"/>
          <w:u w:val="single"/>
          <w:lang w:val="es-MX"/>
        </w:rPr>
      </w:pPr>
      <w:r>
        <w:rPr>
          <w:rFonts w:ascii="Arial Narrow" w:hAnsi="Arial Narrow"/>
          <w:b/>
          <w:sz w:val="20"/>
          <w:szCs w:val="20"/>
          <w:u w:val="single"/>
          <w:lang w:val="es-MX"/>
        </w:rPr>
        <w:t>PRESENTACION:</w:t>
      </w:r>
    </w:p>
    <w:p w:rsidR="008271AB" w:rsidRDefault="008271AB" w:rsidP="007D30E3">
      <w:pPr>
        <w:jc w:val="both"/>
        <w:rPr>
          <w:rFonts w:ascii="Arial Narrow" w:hAnsi="Arial Narrow"/>
          <w:sz w:val="20"/>
          <w:szCs w:val="20"/>
          <w:lang w:val="es-MX"/>
        </w:rPr>
      </w:pPr>
      <w:r>
        <w:rPr>
          <w:rFonts w:ascii="Arial Narrow" w:hAnsi="Arial Narrow"/>
          <w:sz w:val="20"/>
          <w:szCs w:val="20"/>
          <w:lang w:val="es-MX"/>
        </w:rPr>
        <w:t xml:space="preserve">Contenedor de 1,000    </w:t>
      </w:r>
      <w:proofErr w:type="spellStart"/>
      <w:r>
        <w:rPr>
          <w:rFonts w:ascii="Arial Narrow" w:hAnsi="Arial Narrow"/>
          <w:sz w:val="20"/>
          <w:szCs w:val="20"/>
          <w:lang w:val="es-MX"/>
        </w:rPr>
        <w:t>Lts</w:t>
      </w:r>
      <w:proofErr w:type="spellEnd"/>
      <w:r>
        <w:rPr>
          <w:rFonts w:ascii="Arial Narrow" w:hAnsi="Arial Narrow"/>
          <w:sz w:val="20"/>
          <w:szCs w:val="20"/>
          <w:lang w:val="es-MX"/>
        </w:rPr>
        <w:t>.</w:t>
      </w:r>
    </w:p>
    <w:p w:rsidR="008271AB" w:rsidRDefault="008271AB" w:rsidP="007D30E3">
      <w:pPr>
        <w:jc w:val="both"/>
        <w:rPr>
          <w:rFonts w:ascii="Arial Narrow" w:hAnsi="Arial Narrow"/>
          <w:sz w:val="20"/>
          <w:szCs w:val="20"/>
          <w:lang w:val="es-MX"/>
        </w:rPr>
      </w:pPr>
      <w:r>
        <w:rPr>
          <w:rFonts w:ascii="Arial Narrow" w:hAnsi="Arial Narrow"/>
          <w:sz w:val="20"/>
          <w:szCs w:val="20"/>
          <w:lang w:val="es-MX"/>
        </w:rPr>
        <w:t xml:space="preserve">Tambo         de    200    </w:t>
      </w:r>
      <w:proofErr w:type="spellStart"/>
      <w:r>
        <w:rPr>
          <w:rFonts w:ascii="Arial Narrow" w:hAnsi="Arial Narrow"/>
          <w:sz w:val="20"/>
          <w:szCs w:val="20"/>
          <w:lang w:val="es-MX"/>
        </w:rPr>
        <w:t>Lts</w:t>
      </w:r>
      <w:proofErr w:type="spellEnd"/>
      <w:r>
        <w:rPr>
          <w:rFonts w:ascii="Arial Narrow" w:hAnsi="Arial Narrow"/>
          <w:sz w:val="20"/>
          <w:szCs w:val="20"/>
          <w:lang w:val="es-MX"/>
        </w:rPr>
        <w:t>.</w:t>
      </w:r>
    </w:p>
    <w:p w:rsidR="008271AB" w:rsidRPr="008271AB" w:rsidRDefault="008271AB" w:rsidP="007D30E3">
      <w:pPr>
        <w:jc w:val="both"/>
        <w:rPr>
          <w:rFonts w:ascii="Arial Narrow" w:hAnsi="Arial Narrow"/>
          <w:sz w:val="20"/>
          <w:szCs w:val="20"/>
          <w:lang w:val="es-MX"/>
        </w:rPr>
      </w:pPr>
      <w:proofErr w:type="spellStart"/>
      <w:r>
        <w:rPr>
          <w:rFonts w:ascii="Arial Narrow" w:hAnsi="Arial Narrow"/>
          <w:sz w:val="20"/>
          <w:szCs w:val="20"/>
          <w:lang w:val="es-MX"/>
        </w:rPr>
        <w:t>Porron</w:t>
      </w:r>
      <w:proofErr w:type="spellEnd"/>
      <w:r>
        <w:rPr>
          <w:rFonts w:ascii="Arial Narrow" w:hAnsi="Arial Narrow"/>
          <w:sz w:val="20"/>
          <w:szCs w:val="20"/>
          <w:lang w:val="es-MX"/>
        </w:rPr>
        <w:t xml:space="preserve">          de 50 ó 20 </w:t>
      </w:r>
      <w:proofErr w:type="spellStart"/>
      <w:r>
        <w:rPr>
          <w:rFonts w:ascii="Arial Narrow" w:hAnsi="Arial Narrow"/>
          <w:sz w:val="20"/>
          <w:szCs w:val="20"/>
          <w:lang w:val="es-MX"/>
        </w:rPr>
        <w:t>Lts</w:t>
      </w:r>
      <w:proofErr w:type="spellEnd"/>
      <w:r>
        <w:rPr>
          <w:rFonts w:ascii="Arial Narrow" w:hAnsi="Arial Narrow"/>
          <w:sz w:val="20"/>
          <w:szCs w:val="20"/>
          <w:lang w:val="es-MX"/>
        </w:rPr>
        <w:t>.</w:t>
      </w:r>
    </w:p>
    <w:sectPr w:rsidR="008271AB" w:rsidRPr="008271AB" w:rsidSect="00626BF9">
      <w:headerReference w:type="even" r:id="rId11"/>
      <w:headerReference w:type="default" r:id="rId12"/>
      <w:footerReference w:type="default" r:id="rId13"/>
      <w:headerReference w:type="first" r:id="rId14"/>
      <w:pgSz w:w="12240" w:h="15840" w:code="1"/>
      <w:pgMar w:top="567" w:right="1701" w:bottom="567" w:left="1701" w:header="70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5A" w:rsidRDefault="00732B5A">
      <w:r>
        <w:separator/>
      </w:r>
    </w:p>
  </w:endnote>
  <w:endnote w:type="continuationSeparator" w:id="0">
    <w:p w:rsidR="00732B5A" w:rsidRDefault="0073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2D" w:rsidRPr="00F30195" w:rsidRDefault="00614F2D" w:rsidP="00EF135F">
    <w:pPr>
      <w:pStyle w:val="Piedepgina"/>
      <w:ind w:left="-540"/>
      <w:jc w:val="center"/>
      <w:rPr>
        <w:rFonts w:ascii="Arial Narrow" w:hAnsi="Arial Narrow"/>
        <w:b/>
        <w:sz w:val="22"/>
        <w:szCs w:val="22"/>
        <w:lang w:val="es-ES_tradnl"/>
      </w:rPr>
    </w:pPr>
    <w:r w:rsidRPr="00F30195">
      <w:rPr>
        <w:rFonts w:ascii="Arial Narrow" w:hAnsi="Arial Narrow"/>
        <w:b/>
        <w:sz w:val="22"/>
        <w:szCs w:val="22"/>
        <w:lang w:val="es-ES_tradnl"/>
      </w:rPr>
      <w:t>BRONCE Nº 25, COLONIA MINERALES, EL SALTO, JAL. MEX. C.P. 45690 TEL/FAX: (33) 36897204</w:t>
    </w:r>
  </w:p>
  <w:p w:rsidR="00614F2D" w:rsidRPr="00F30195" w:rsidRDefault="00614F2D" w:rsidP="00EF135F">
    <w:pPr>
      <w:pStyle w:val="Piedepgina"/>
      <w:ind w:left="-540"/>
      <w:jc w:val="center"/>
      <w:rPr>
        <w:rFonts w:ascii="Arial Narrow" w:hAnsi="Arial Narrow"/>
        <w:b/>
        <w:sz w:val="22"/>
        <w:szCs w:val="22"/>
        <w:lang w:val="es-ES_tradnl"/>
      </w:rPr>
    </w:pPr>
    <w:r w:rsidRPr="00F30195">
      <w:rPr>
        <w:rFonts w:ascii="Arial Narrow" w:hAnsi="Arial Narrow"/>
        <w:b/>
        <w:sz w:val="22"/>
        <w:szCs w:val="22"/>
        <w:lang w:val="es-ES_tradnl"/>
      </w:rPr>
      <w:t>HORARIO DE ATENCION: LUN-VIER DE 9:00 A 2:00 Y DE 3:00 A 6:00, SÁBADOS DE 9:00 A 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5A" w:rsidRDefault="00732B5A">
      <w:r>
        <w:separator/>
      </w:r>
    </w:p>
  </w:footnote>
  <w:footnote w:type="continuationSeparator" w:id="0">
    <w:p w:rsidR="00732B5A" w:rsidRDefault="00732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2D" w:rsidRDefault="00732B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144.75pt;height:444.75pt;z-index:-1;mso-position-horizontal:center;mso-position-horizontal-relative:margin;mso-position-vertical:center;mso-position-vertical-relative:margin" o:allowincell="f">
          <v:imagedata r:id="rId1" o:title="LETRAS ECOCHE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2D" w:rsidRDefault="00732B5A" w:rsidP="000520E3">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71.25pt">
          <v:imagedata r:id="rId1" o:title="ECOCHEM S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2D" w:rsidRDefault="00732B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144.75pt;height:444.75pt;z-index:-2;mso-position-horizontal:center;mso-position-horizontal-relative:margin;mso-position-vertical:center;mso-position-vertical-relative:margin" o:allowincell="f">
          <v:imagedata r:id="rId1" o:title="LETRAS ECOCHE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673"/>
    <w:multiLevelType w:val="multilevel"/>
    <w:tmpl w:val="5932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efaultTableStyle w:val="Tablacontema"/>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FB8"/>
    <w:rsid w:val="00041C93"/>
    <w:rsid w:val="000520E3"/>
    <w:rsid w:val="0006237F"/>
    <w:rsid w:val="000877C9"/>
    <w:rsid w:val="000A0CF8"/>
    <w:rsid w:val="000A4DD0"/>
    <w:rsid w:val="001018A3"/>
    <w:rsid w:val="00115DBC"/>
    <w:rsid w:val="001466FB"/>
    <w:rsid w:val="00161E57"/>
    <w:rsid w:val="001626EC"/>
    <w:rsid w:val="00163CB4"/>
    <w:rsid w:val="00165FA0"/>
    <w:rsid w:val="00186F2F"/>
    <w:rsid w:val="001E2635"/>
    <w:rsid w:val="001E611F"/>
    <w:rsid w:val="00203446"/>
    <w:rsid w:val="00206A38"/>
    <w:rsid w:val="00242AD3"/>
    <w:rsid w:val="00245AC1"/>
    <w:rsid w:val="002824F4"/>
    <w:rsid w:val="002D43B8"/>
    <w:rsid w:val="002E51DE"/>
    <w:rsid w:val="00304406"/>
    <w:rsid w:val="0030650F"/>
    <w:rsid w:val="003246B5"/>
    <w:rsid w:val="00336343"/>
    <w:rsid w:val="00355F5A"/>
    <w:rsid w:val="00371716"/>
    <w:rsid w:val="003D784B"/>
    <w:rsid w:val="00444106"/>
    <w:rsid w:val="004745D3"/>
    <w:rsid w:val="004853F0"/>
    <w:rsid w:val="004B5191"/>
    <w:rsid w:val="004C447D"/>
    <w:rsid w:val="004D5CEC"/>
    <w:rsid w:val="004F0C1E"/>
    <w:rsid w:val="004F71A9"/>
    <w:rsid w:val="00503908"/>
    <w:rsid w:val="0053151B"/>
    <w:rsid w:val="005633EA"/>
    <w:rsid w:val="00574AF7"/>
    <w:rsid w:val="005A0D17"/>
    <w:rsid w:val="005D255F"/>
    <w:rsid w:val="005F7C2E"/>
    <w:rsid w:val="00614BA6"/>
    <w:rsid w:val="00614F2D"/>
    <w:rsid w:val="00626BF9"/>
    <w:rsid w:val="00661A2E"/>
    <w:rsid w:val="00676FB8"/>
    <w:rsid w:val="006814CC"/>
    <w:rsid w:val="006C3267"/>
    <w:rsid w:val="006D1E06"/>
    <w:rsid w:val="006F30F6"/>
    <w:rsid w:val="00732B5A"/>
    <w:rsid w:val="00737FD7"/>
    <w:rsid w:val="00760429"/>
    <w:rsid w:val="0076504A"/>
    <w:rsid w:val="007703C7"/>
    <w:rsid w:val="00770D3B"/>
    <w:rsid w:val="0077592A"/>
    <w:rsid w:val="007940D8"/>
    <w:rsid w:val="007C399E"/>
    <w:rsid w:val="007D147E"/>
    <w:rsid w:val="007D30E3"/>
    <w:rsid w:val="007F07BF"/>
    <w:rsid w:val="0080308A"/>
    <w:rsid w:val="00817875"/>
    <w:rsid w:val="008271AB"/>
    <w:rsid w:val="00831638"/>
    <w:rsid w:val="00832551"/>
    <w:rsid w:val="00845C73"/>
    <w:rsid w:val="00855E8F"/>
    <w:rsid w:val="0087321E"/>
    <w:rsid w:val="008D4A05"/>
    <w:rsid w:val="008F5A30"/>
    <w:rsid w:val="0096073D"/>
    <w:rsid w:val="009878C6"/>
    <w:rsid w:val="00992A05"/>
    <w:rsid w:val="009A32ED"/>
    <w:rsid w:val="009D269E"/>
    <w:rsid w:val="009D47C9"/>
    <w:rsid w:val="009F194E"/>
    <w:rsid w:val="00A3110B"/>
    <w:rsid w:val="00A80E4E"/>
    <w:rsid w:val="00AA0836"/>
    <w:rsid w:val="00AA5ECD"/>
    <w:rsid w:val="00AB3F27"/>
    <w:rsid w:val="00AB443F"/>
    <w:rsid w:val="00AC0462"/>
    <w:rsid w:val="00B23EEB"/>
    <w:rsid w:val="00B27482"/>
    <w:rsid w:val="00B30A84"/>
    <w:rsid w:val="00B30C79"/>
    <w:rsid w:val="00B63370"/>
    <w:rsid w:val="00B72B10"/>
    <w:rsid w:val="00B84C21"/>
    <w:rsid w:val="00B86A6B"/>
    <w:rsid w:val="00BB07DC"/>
    <w:rsid w:val="00BC4452"/>
    <w:rsid w:val="00BE56E9"/>
    <w:rsid w:val="00BF6D90"/>
    <w:rsid w:val="00C13B1A"/>
    <w:rsid w:val="00C52E9E"/>
    <w:rsid w:val="00C53763"/>
    <w:rsid w:val="00C55AEE"/>
    <w:rsid w:val="00C85137"/>
    <w:rsid w:val="00CD2D93"/>
    <w:rsid w:val="00CD4466"/>
    <w:rsid w:val="00CE45D8"/>
    <w:rsid w:val="00CE55B0"/>
    <w:rsid w:val="00CF3787"/>
    <w:rsid w:val="00D0191A"/>
    <w:rsid w:val="00D07AE3"/>
    <w:rsid w:val="00D103EF"/>
    <w:rsid w:val="00D247F1"/>
    <w:rsid w:val="00D357AE"/>
    <w:rsid w:val="00D64457"/>
    <w:rsid w:val="00D845F3"/>
    <w:rsid w:val="00DB1399"/>
    <w:rsid w:val="00DC0460"/>
    <w:rsid w:val="00DE016E"/>
    <w:rsid w:val="00DE0A11"/>
    <w:rsid w:val="00DE4E88"/>
    <w:rsid w:val="00DE55F0"/>
    <w:rsid w:val="00DE5AEB"/>
    <w:rsid w:val="00DE6503"/>
    <w:rsid w:val="00DF53AA"/>
    <w:rsid w:val="00E249C9"/>
    <w:rsid w:val="00E372DD"/>
    <w:rsid w:val="00E97EC4"/>
    <w:rsid w:val="00EA09C7"/>
    <w:rsid w:val="00EA75E7"/>
    <w:rsid w:val="00EB0BC5"/>
    <w:rsid w:val="00EB13CF"/>
    <w:rsid w:val="00EC10D2"/>
    <w:rsid w:val="00ED1B7A"/>
    <w:rsid w:val="00EE7BA1"/>
    <w:rsid w:val="00EF135F"/>
    <w:rsid w:val="00F30195"/>
    <w:rsid w:val="00F42277"/>
    <w:rsid w:val="00F54D96"/>
    <w:rsid w:val="00F85C99"/>
    <w:rsid w:val="00FA4BF2"/>
    <w:rsid w:val="00FE1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CEC"/>
    <w:rPr>
      <w:sz w:val="24"/>
      <w:szCs w:val="24"/>
      <w:lang w:val="es-ES" w:eastAsia="es-ES"/>
    </w:rPr>
  </w:style>
  <w:style w:type="paragraph" w:styleId="Ttulo1">
    <w:name w:val="heading 1"/>
    <w:basedOn w:val="Normal"/>
    <w:next w:val="Normal"/>
    <w:qFormat/>
    <w:rsid w:val="00EB0BC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B0BC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B0BC5"/>
    <w:pPr>
      <w:keepNext/>
      <w:spacing w:before="240" w:after="60"/>
      <w:outlineLvl w:val="2"/>
    </w:pPr>
    <w:rPr>
      <w:rFonts w:ascii="Arial" w:hAnsi="Arial" w:cs="Arial"/>
      <w:b/>
      <w:bCs/>
      <w:sz w:val="26"/>
      <w:szCs w:val="26"/>
    </w:rPr>
  </w:style>
  <w:style w:type="paragraph" w:styleId="Ttulo4">
    <w:name w:val="heading 4"/>
    <w:basedOn w:val="Normal"/>
    <w:next w:val="Normal"/>
    <w:qFormat/>
    <w:rsid w:val="00EB0BC5"/>
    <w:pPr>
      <w:keepNext/>
      <w:spacing w:before="240" w:after="60"/>
      <w:outlineLvl w:val="3"/>
    </w:pPr>
    <w:rPr>
      <w:b/>
      <w:bCs/>
      <w:sz w:val="28"/>
      <w:szCs w:val="28"/>
    </w:rPr>
  </w:style>
  <w:style w:type="paragraph" w:styleId="Ttulo5">
    <w:name w:val="heading 5"/>
    <w:basedOn w:val="Normal"/>
    <w:next w:val="Normal"/>
    <w:qFormat/>
    <w:rsid w:val="00EB0BC5"/>
    <w:pPr>
      <w:spacing w:before="240" w:after="60"/>
      <w:outlineLvl w:val="4"/>
    </w:pPr>
    <w:rPr>
      <w:b/>
      <w:bCs/>
      <w:i/>
      <w:iCs/>
      <w:sz w:val="26"/>
      <w:szCs w:val="26"/>
    </w:rPr>
  </w:style>
  <w:style w:type="paragraph" w:styleId="Ttulo6">
    <w:name w:val="heading 6"/>
    <w:basedOn w:val="Normal"/>
    <w:next w:val="Normal"/>
    <w:qFormat/>
    <w:rsid w:val="00EB0BC5"/>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76FB8"/>
    <w:pPr>
      <w:tabs>
        <w:tab w:val="center" w:pos="4252"/>
        <w:tab w:val="right" w:pos="8504"/>
      </w:tabs>
    </w:pPr>
  </w:style>
  <w:style w:type="paragraph" w:styleId="Piedepgina">
    <w:name w:val="footer"/>
    <w:basedOn w:val="Normal"/>
    <w:rsid w:val="00676FB8"/>
    <w:pPr>
      <w:tabs>
        <w:tab w:val="center" w:pos="4252"/>
        <w:tab w:val="right" w:pos="8504"/>
      </w:tabs>
    </w:pPr>
  </w:style>
  <w:style w:type="paragraph" w:styleId="Textodeglobo">
    <w:name w:val="Balloon Text"/>
    <w:basedOn w:val="Normal"/>
    <w:semiHidden/>
    <w:rsid w:val="00F42277"/>
    <w:rPr>
      <w:rFonts w:ascii="Tahoma" w:hAnsi="Tahoma" w:cs="Tahoma"/>
      <w:sz w:val="16"/>
      <w:szCs w:val="16"/>
    </w:rPr>
  </w:style>
  <w:style w:type="table" w:styleId="Tablacontema">
    <w:name w:val="Table Theme"/>
    <w:basedOn w:val="Tablanormal"/>
    <w:rsid w:val="00EB0BC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Hipervnculo">
    <w:name w:val="Hyperlink"/>
    <w:rsid w:val="00EB0BC5"/>
    <w:rPr>
      <w:color w:val="0000FF"/>
      <w:u w:val="single"/>
    </w:rPr>
  </w:style>
  <w:style w:type="character" w:styleId="Hipervnculovisitado">
    <w:name w:val="FollowedHyperlink"/>
    <w:rsid w:val="00EB0BC5"/>
    <w:rPr>
      <w:color w:val="800080"/>
      <w:u w:val="single"/>
    </w:rPr>
  </w:style>
  <w:style w:type="character" w:styleId="nfasis">
    <w:name w:val="Emphasis"/>
    <w:uiPriority w:val="20"/>
    <w:qFormat/>
    <w:rsid w:val="00661A2E"/>
    <w:rPr>
      <w:i/>
      <w:iCs/>
    </w:rPr>
  </w:style>
  <w:style w:type="character" w:customStyle="1" w:styleId="apple-converted-space">
    <w:name w:val="apple-converted-space"/>
    <w:basedOn w:val="Fuentedeprrafopredeter"/>
    <w:rsid w:val="00C13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s.wikipedia.org/wiki/Producto_qu%C3%ADmico" TargetMode="External"/><Relationship Id="rId4" Type="http://schemas.microsoft.com/office/2007/relationships/stylesWithEffects" Target="stylesWithEffects.xml"/><Relationship Id="rId9" Type="http://schemas.openxmlformats.org/officeDocument/2006/relationships/hyperlink" Target="http://es.wikipedia.org/wiki/Cosm%C3%A9tic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D390-B856-415C-90CD-258EB5DE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ECOCHEM</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SANDOVAL GARCIA</dc:creator>
  <cp:keywords/>
  <dc:description/>
  <cp:lastModifiedBy>usuario</cp:lastModifiedBy>
  <cp:revision>14</cp:revision>
  <cp:lastPrinted>2013-06-19T16:25:00Z</cp:lastPrinted>
  <dcterms:created xsi:type="dcterms:W3CDTF">2013-07-12T15:42:00Z</dcterms:created>
  <dcterms:modified xsi:type="dcterms:W3CDTF">2016-09-13T16:41:00Z</dcterms:modified>
</cp:coreProperties>
</file>