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A7" w:rsidRDefault="00D968A7" w:rsidP="00835994">
      <w:pPr>
        <w:pStyle w:val="Prrafodelista"/>
        <w:rPr>
          <w:rFonts w:ascii="Broadway" w:hAnsi="Broadway"/>
        </w:rPr>
      </w:pPr>
    </w:p>
    <w:p w:rsidR="007F628E" w:rsidRPr="007F628E" w:rsidRDefault="00944BC9" w:rsidP="00835994">
      <w:pPr>
        <w:pStyle w:val="Prrafodelista"/>
        <w:rPr>
          <w:rFonts w:ascii="Broadway" w:hAnsi="Broadway"/>
        </w:rPr>
      </w:pPr>
      <w:r>
        <w:rPr>
          <w:rFonts w:ascii="Broadway" w:hAnsi="Broadway"/>
        </w:rPr>
        <w:t xml:space="preserve">SECCIÓN </w:t>
      </w:r>
      <w:proofErr w:type="gramStart"/>
      <w:r>
        <w:rPr>
          <w:rFonts w:ascii="Broadway" w:hAnsi="Broadway"/>
        </w:rPr>
        <w:t>1 .</w:t>
      </w:r>
      <w:proofErr w:type="gramEnd"/>
      <w:r>
        <w:rPr>
          <w:rFonts w:ascii="Broadway" w:hAnsi="Broadway"/>
        </w:rPr>
        <w:t xml:space="preserve"> </w:t>
      </w:r>
      <w:r w:rsidR="007F628E" w:rsidRPr="007F628E">
        <w:rPr>
          <w:rFonts w:ascii="Broadway" w:hAnsi="Broadway"/>
        </w:rPr>
        <w:t xml:space="preserve">Identificación del producto y la </w:t>
      </w:r>
      <w:r w:rsidR="002E6138" w:rsidRPr="007F628E">
        <w:rPr>
          <w:rFonts w:ascii="Broadway" w:hAnsi="Broadway"/>
        </w:rPr>
        <w:t>Compa</w:t>
      </w:r>
      <w:r w:rsidR="002E6138">
        <w:rPr>
          <w:rFonts w:ascii="Broadway" w:hAnsi="Broadway"/>
        </w:rPr>
        <w:t>ñía</w:t>
      </w:r>
      <w:r w:rsidR="00405DE5" w:rsidRPr="00405DE5">
        <w:rPr>
          <w:rFonts w:ascii="Broadway" w:hAnsi="Broadway"/>
        </w:rPr>
        <w:pict>
          <v:rect id="_x0000_i1026" style="width:0;height:1.5pt" o:hralign="center" o:hrstd="t" o:hr="t" fillcolor="#a0a0a0" stroked="f"/>
        </w:pi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318"/>
      </w:tblGrid>
      <w:tr w:rsidR="00A17EA8" w:rsidTr="000E36DC">
        <w:trPr>
          <w:trHeight w:val="87"/>
        </w:trPr>
        <w:tc>
          <w:tcPr>
            <w:tcW w:w="2660" w:type="dxa"/>
          </w:tcPr>
          <w:p w:rsidR="00A17EA8" w:rsidRPr="000742F2" w:rsidRDefault="00A17EA8" w:rsidP="000742F2">
            <w:pPr>
              <w:contextualSpacing/>
              <w:rPr>
                <w:rFonts w:ascii="Arial" w:hAnsi="Arial" w:cs="Arial"/>
                <w:b/>
                <w:sz w:val="20"/>
                <w:szCs w:val="18"/>
              </w:rPr>
            </w:pPr>
            <w:r w:rsidRPr="000742F2">
              <w:rPr>
                <w:rFonts w:ascii="Arial" w:hAnsi="Arial" w:cs="Arial"/>
                <w:b/>
                <w:sz w:val="20"/>
                <w:szCs w:val="18"/>
              </w:rPr>
              <w:t>Nombre del Producto</w:t>
            </w:r>
          </w:p>
        </w:tc>
        <w:tc>
          <w:tcPr>
            <w:tcW w:w="6318" w:type="dxa"/>
          </w:tcPr>
          <w:p w:rsidR="00A17EA8" w:rsidRPr="000742F2" w:rsidRDefault="00573BE8" w:rsidP="000E36DC">
            <w:pPr>
              <w:contextualSpacing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Amiet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502 (Amina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Etoxilada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de 2 moles de Oxido de Etileno)</w:t>
            </w:r>
          </w:p>
        </w:tc>
      </w:tr>
      <w:tr w:rsidR="00A17EA8" w:rsidTr="00A17EA8">
        <w:tc>
          <w:tcPr>
            <w:tcW w:w="2660" w:type="dxa"/>
          </w:tcPr>
          <w:p w:rsidR="00A17EA8" w:rsidRPr="000742F2" w:rsidRDefault="00A17EA8" w:rsidP="000742F2">
            <w:pPr>
              <w:contextualSpacing/>
              <w:rPr>
                <w:rFonts w:ascii="Arial" w:hAnsi="Arial" w:cs="Arial"/>
                <w:b/>
                <w:sz w:val="20"/>
                <w:szCs w:val="18"/>
              </w:rPr>
            </w:pPr>
            <w:r w:rsidRPr="000742F2">
              <w:rPr>
                <w:rFonts w:ascii="Arial" w:hAnsi="Arial" w:cs="Arial"/>
                <w:b/>
                <w:sz w:val="20"/>
                <w:szCs w:val="18"/>
              </w:rPr>
              <w:t>Código</w:t>
            </w:r>
          </w:p>
        </w:tc>
        <w:tc>
          <w:tcPr>
            <w:tcW w:w="6318" w:type="dxa"/>
          </w:tcPr>
          <w:p w:rsidR="00A17EA8" w:rsidRPr="000742F2" w:rsidRDefault="00A17EA8" w:rsidP="00430310">
            <w:pPr>
              <w:contextualSpacing/>
              <w:rPr>
                <w:rFonts w:ascii="Arial" w:hAnsi="Arial" w:cs="Arial"/>
                <w:b/>
                <w:sz w:val="20"/>
                <w:szCs w:val="18"/>
              </w:rPr>
            </w:pPr>
            <w:r w:rsidRPr="000742F2">
              <w:rPr>
                <w:rFonts w:ascii="Arial" w:hAnsi="Arial" w:cs="Arial"/>
                <w:sz w:val="20"/>
                <w:szCs w:val="18"/>
              </w:rPr>
              <w:t>09-0</w:t>
            </w:r>
          </w:p>
        </w:tc>
      </w:tr>
      <w:tr w:rsidR="00A17EA8" w:rsidTr="00A17EA8">
        <w:tc>
          <w:tcPr>
            <w:tcW w:w="2660" w:type="dxa"/>
          </w:tcPr>
          <w:p w:rsidR="00A17EA8" w:rsidRPr="000742F2" w:rsidRDefault="00A17EA8" w:rsidP="000742F2">
            <w:pPr>
              <w:contextualSpacing/>
              <w:rPr>
                <w:rFonts w:ascii="Arial" w:hAnsi="Arial" w:cs="Arial"/>
                <w:b/>
                <w:sz w:val="20"/>
                <w:szCs w:val="18"/>
              </w:rPr>
            </w:pPr>
            <w:r w:rsidRPr="000742F2">
              <w:rPr>
                <w:rFonts w:ascii="Arial" w:hAnsi="Arial" w:cs="Arial"/>
                <w:b/>
                <w:sz w:val="20"/>
                <w:szCs w:val="18"/>
              </w:rPr>
              <w:t>Tipo de Producto</w:t>
            </w:r>
          </w:p>
        </w:tc>
        <w:tc>
          <w:tcPr>
            <w:tcW w:w="6318" w:type="dxa"/>
          </w:tcPr>
          <w:p w:rsidR="00A17EA8" w:rsidRPr="000742F2" w:rsidRDefault="006C2B49" w:rsidP="00430310">
            <w:pPr>
              <w:contextualSpacing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Emulsificante</w:t>
            </w:r>
            <w:proofErr w:type="spellEnd"/>
          </w:p>
        </w:tc>
      </w:tr>
      <w:tr w:rsidR="00A17EA8" w:rsidTr="00A17EA8">
        <w:tc>
          <w:tcPr>
            <w:tcW w:w="2660" w:type="dxa"/>
          </w:tcPr>
          <w:p w:rsidR="00A17EA8" w:rsidRPr="000742F2" w:rsidRDefault="00A17EA8" w:rsidP="000742F2">
            <w:pPr>
              <w:contextualSpacing/>
              <w:rPr>
                <w:rFonts w:ascii="Arial" w:hAnsi="Arial" w:cs="Arial"/>
                <w:b/>
                <w:sz w:val="20"/>
                <w:szCs w:val="18"/>
              </w:rPr>
            </w:pPr>
            <w:r w:rsidRPr="000742F2">
              <w:rPr>
                <w:rFonts w:ascii="Arial" w:hAnsi="Arial" w:cs="Arial"/>
                <w:b/>
                <w:sz w:val="20"/>
                <w:szCs w:val="18"/>
              </w:rPr>
              <w:t xml:space="preserve">Datos del Proveedor        </w:t>
            </w:r>
          </w:p>
        </w:tc>
        <w:tc>
          <w:tcPr>
            <w:tcW w:w="6318" w:type="dxa"/>
          </w:tcPr>
          <w:p w:rsidR="00793301" w:rsidRDefault="00793301" w:rsidP="000742F2">
            <w:pPr>
              <w:pStyle w:val="Piedepgina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Corporativo ECOCHEM S.A. DE C.V.</w:t>
            </w:r>
          </w:p>
          <w:p w:rsidR="00A17EA8" w:rsidRPr="000742F2" w:rsidRDefault="00A17EA8" w:rsidP="000742F2">
            <w:pPr>
              <w:pStyle w:val="Piedepgina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0742F2">
              <w:rPr>
                <w:rFonts w:ascii="Arial" w:hAnsi="Arial" w:cs="Arial"/>
                <w:sz w:val="20"/>
              </w:rPr>
              <w:t>Bronce # 25, Los Minerales C.P. 45690 El Salto, Jalisco</w:t>
            </w:r>
          </w:p>
          <w:p w:rsidR="00A17EA8" w:rsidRPr="000742F2" w:rsidRDefault="00A17EA8" w:rsidP="000742F2">
            <w:pPr>
              <w:pStyle w:val="Piedepgina"/>
              <w:contextualSpacing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0742F2">
              <w:rPr>
                <w:rFonts w:ascii="Arial" w:hAnsi="Arial" w:cs="Arial"/>
                <w:sz w:val="20"/>
                <w:lang w:val="es-ES_tradnl"/>
              </w:rPr>
              <w:t>Tel/Fax:  (33) 36897204, 36893213, 36895370</w:t>
            </w:r>
          </w:p>
        </w:tc>
      </w:tr>
    </w:tbl>
    <w:p w:rsidR="00430310" w:rsidRDefault="00430310" w:rsidP="004076AF">
      <w:pPr>
        <w:ind w:left="360"/>
        <w:rPr>
          <w:rFonts w:ascii="Broadway" w:hAnsi="Broadway"/>
        </w:rPr>
      </w:pPr>
    </w:p>
    <w:p w:rsidR="00944BC9" w:rsidRPr="00944BC9" w:rsidRDefault="00430310" w:rsidP="002006F3">
      <w:pPr>
        <w:rPr>
          <w:rFonts w:ascii="Broadway" w:hAnsi="Broadway"/>
        </w:rPr>
      </w:pPr>
      <w:r>
        <w:rPr>
          <w:rFonts w:ascii="Arial" w:hAnsi="Arial" w:cs="Arial"/>
          <w:sz w:val="20"/>
          <w:szCs w:val="22"/>
        </w:rPr>
        <w:t xml:space="preserve"> </w:t>
      </w:r>
      <w:r w:rsidR="00944BC9">
        <w:rPr>
          <w:rFonts w:ascii="Broadway" w:hAnsi="Broadway"/>
        </w:rPr>
        <w:t xml:space="preserve">Sección 2.  </w:t>
      </w:r>
      <w:r w:rsidR="00944BC9" w:rsidRPr="00944BC9">
        <w:rPr>
          <w:rFonts w:ascii="Broadway" w:hAnsi="Broadway"/>
        </w:rPr>
        <w:t xml:space="preserve"> Identificación </w:t>
      </w:r>
      <w:r w:rsidR="00944BC9">
        <w:rPr>
          <w:rFonts w:ascii="Broadway" w:hAnsi="Broadway"/>
        </w:rPr>
        <w:t>de l</w:t>
      </w:r>
      <w:r w:rsidR="00944BC9" w:rsidRPr="00944BC9">
        <w:rPr>
          <w:rFonts w:ascii="Broadway" w:hAnsi="Broadway"/>
        </w:rPr>
        <w:t>os</w:t>
      </w:r>
      <w:r w:rsidR="00C330BE">
        <w:rPr>
          <w:rFonts w:ascii="Broadway" w:hAnsi="Broadway"/>
        </w:rPr>
        <w:t xml:space="preserve"> peligros</w:t>
      </w:r>
      <w:r w:rsidR="00405DE5" w:rsidRPr="006C2B49">
        <w:rPr>
          <w:rFonts w:ascii="Broadway" w:hAnsi="Broadway"/>
          <w:sz w:val="2"/>
        </w:rPr>
        <w:pict>
          <v:rect id="_x0000_i1027" style="width:0;height:1.5pt" o:hralign="center" o:hrstd="t" o:hr="t" fillcolor="#a0a0a0" stroked="f"/>
        </w:pict>
      </w:r>
    </w:p>
    <w:p w:rsidR="00AE3F50" w:rsidRPr="000742F2" w:rsidRDefault="00A40896" w:rsidP="00A40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18"/>
          <w:u w:val="single"/>
        </w:rPr>
      </w:pPr>
      <w:r w:rsidRPr="000742F2">
        <w:rPr>
          <w:rFonts w:ascii="Arial" w:hAnsi="Arial" w:cs="Arial"/>
          <w:b/>
          <w:sz w:val="20"/>
          <w:szCs w:val="18"/>
          <w:u w:val="single"/>
        </w:rPr>
        <w:t>Clasificación de la sustancia química peligrosa o mezcla,</w:t>
      </w:r>
    </w:p>
    <w:tbl>
      <w:tblPr>
        <w:tblStyle w:val="Tablaconcuadrcula"/>
        <w:tblW w:w="0" w:type="auto"/>
        <w:tblLayout w:type="fixed"/>
        <w:tblLook w:val="04A0"/>
      </w:tblPr>
      <w:tblGrid>
        <w:gridCol w:w="2802"/>
        <w:gridCol w:w="1559"/>
        <w:gridCol w:w="4617"/>
      </w:tblGrid>
      <w:tr w:rsidR="00A40896" w:rsidRPr="000742F2" w:rsidTr="00430310">
        <w:tc>
          <w:tcPr>
            <w:tcW w:w="2802" w:type="dxa"/>
            <w:shd w:val="clear" w:color="auto" w:fill="D9D9D9" w:themeFill="background1" w:themeFillShade="D9"/>
          </w:tcPr>
          <w:p w:rsidR="00A40896" w:rsidRPr="000742F2" w:rsidRDefault="00A40896" w:rsidP="00944BC9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742F2">
              <w:rPr>
                <w:rFonts w:ascii="Arial" w:hAnsi="Arial" w:cs="Arial"/>
                <w:b/>
                <w:sz w:val="20"/>
                <w:szCs w:val="18"/>
              </w:rPr>
              <w:t>Efectos Observados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40896" w:rsidRPr="000742F2" w:rsidRDefault="00A40896" w:rsidP="00AF3E1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742F2">
              <w:rPr>
                <w:rFonts w:ascii="Arial" w:hAnsi="Arial" w:cs="Arial"/>
                <w:b/>
                <w:sz w:val="20"/>
                <w:szCs w:val="18"/>
              </w:rPr>
              <w:t>Categoría del Peligro</w:t>
            </w:r>
          </w:p>
        </w:tc>
        <w:tc>
          <w:tcPr>
            <w:tcW w:w="4617" w:type="dxa"/>
            <w:shd w:val="clear" w:color="auto" w:fill="D9D9D9" w:themeFill="background1" w:themeFillShade="D9"/>
          </w:tcPr>
          <w:p w:rsidR="00A40896" w:rsidRPr="000742F2" w:rsidRDefault="00A40896" w:rsidP="00944BC9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742F2">
              <w:rPr>
                <w:rFonts w:ascii="Arial" w:hAnsi="Arial" w:cs="Arial"/>
                <w:b/>
                <w:sz w:val="20"/>
                <w:szCs w:val="18"/>
              </w:rPr>
              <w:t>Indicación del Peligro</w:t>
            </w:r>
          </w:p>
        </w:tc>
      </w:tr>
      <w:tr w:rsidR="00430310" w:rsidRPr="000742F2" w:rsidTr="00430310">
        <w:tc>
          <w:tcPr>
            <w:tcW w:w="2802" w:type="dxa"/>
          </w:tcPr>
          <w:p w:rsidR="00430310" w:rsidRDefault="00430310" w:rsidP="00944BC9">
            <w:pPr>
              <w:rPr>
                <w:rFonts w:ascii="Arial" w:hAnsi="Arial" w:cs="Arial"/>
                <w:sz w:val="20"/>
                <w:szCs w:val="20"/>
              </w:rPr>
            </w:pPr>
            <w:r w:rsidRPr="00430310">
              <w:rPr>
                <w:rFonts w:ascii="Arial" w:hAnsi="Arial" w:cs="Arial"/>
                <w:sz w:val="20"/>
              </w:rPr>
              <w:t>Toxicidad aguda, oral</w:t>
            </w:r>
          </w:p>
        </w:tc>
        <w:tc>
          <w:tcPr>
            <w:tcW w:w="1559" w:type="dxa"/>
          </w:tcPr>
          <w:p w:rsidR="00430310" w:rsidRDefault="00430310" w:rsidP="00430310">
            <w:pPr>
              <w:jc w:val="center"/>
            </w:pPr>
            <w:r w:rsidRPr="00D03DAC">
              <w:rPr>
                <w:rFonts w:ascii="Arial" w:hAnsi="Arial" w:cs="Arial"/>
                <w:sz w:val="20"/>
                <w:szCs w:val="20"/>
              </w:rPr>
              <w:t>Categoría 4</w:t>
            </w:r>
          </w:p>
        </w:tc>
        <w:tc>
          <w:tcPr>
            <w:tcW w:w="4617" w:type="dxa"/>
          </w:tcPr>
          <w:p w:rsidR="00430310" w:rsidRPr="00366B7A" w:rsidRDefault="00430310" w:rsidP="00430310">
            <w:pPr>
              <w:rPr>
                <w:rFonts w:ascii="Arial" w:hAnsi="Arial" w:cs="Arial"/>
                <w:sz w:val="20"/>
                <w:szCs w:val="20"/>
              </w:rPr>
            </w:pPr>
            <w:r w:rsidRPr="00430310">
              <w:rPr>
                <w:rFonts w:ascii="Arial" w:hAnsi="Arial" w:cs="Arial"/>
                <w:sz w:val="20"/>
                <w:szCs w:val="20"/>
              </w:rPr>
              <w:t>H302 -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310">
              <w:rPr>
                <w:rFonts w:ascii="Arial" w:hAnsi="Arial" w:cs="Arial"/>
                <w:sz w:val="20"/>
                <w:szCs w:val="20"/>
              </w:rPr>
              <w:t>Nocivo en caso de ingestión.</w:t>
            </w:r>
          </w:p>
        </w:tc>
      </w:tr>
      <w:tr w:rsidR="00430310" w:rsidRPr="000742F2" w:rsidTr="00430310">
        <w:tc>
          <w:tcPr>
            <w:tcW w:w="2802" w:type="dxa"/>
          </w:tcPr>
          <w:p w:rsidR="00430310" w:rsidRDefault="00BF064C" w:rsidP="00430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Lesiones oculares graves</w:t>
            </w:r>
            <w:r w:rsidR="00430310" w:rsidRPr="0043031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430310" w:rsidRDefault="00430310" w:rsidP="00430310">
            <w:pPr>
              <w:jc w:val="center"/>
            </w:pPr>
            <w:r w:rsidRPr="00D03DAC">
              <w:rPr>
                <w:rFonts w:ascii="Arial" w:hAnsi="Arial" w:cs="Arial"/>
                <w:sz w:val="20"/>
                <w:szCs w:val="20"/>
              </w:rPr>
              <w:t xml:space="preserve">Categoría </w:t>
            </w:r>
            <w:r w:rsidR="008D4F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17" w:type="dxa"/>
          </w:tcPr>
          <w:p w:rsidR="00430310" w:rsidRPr="00366B7A" w:rsidRDefault="00BF064C" w:rsidP="00BF0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H318</w:t>
            </w:r>
            <w:r w:rsidR="004303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0310" w:rsidRPr="00430310">
              <w:rPr>
                <w:rFonts w:ascii="Arial" w:hAnsi="Arial" w:cs="Arial"/>
                <w:sz w:val="20"/>
                <w:szCs w:val="20"/>
              </w:rPr>
              <w:t>-</w:t>
            </w:r>
            <w:r w:rsidR="004303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0310" w:rsidRPr="00430310">
              <w:rPr>
                <w:rFonts w:ascii="Arial" w:hAnsi="Arial" w:cs="Arial"/>
                <w:sz w:val="20"/>
                <w:szCs w:val="20"/>
              </w:rPr>
              <w:t xml:space="preserve">Provoca </w:t>
            </w:r>
            <w:r>
              <w:rPr>
                <w:rFonts w:ascii="Arial" w:hAnsi="Arial" w:cs="Arial"/>
                <w:sz w:val="20"/>
                <w:szCs w:val="20"/>
              </w:rPr>
              <w:t>lesiones oculares graves</w:t>
            </w:r>
          </w:p>
        </w:tc>
      </w:tr>
      <w:tr w:rsidR="000E36DC" w:rsidRPr="000742F2" w:rsidTr="00430310">
        <w:tc>
          <w:tcPr>
            <w:tcW w:w="2802" w:type="dxa"/>
          </w:tcPr>
          <w:p w:rsidR="000E36DC" w:rsidRPr="00BF064C" w:rsidRDefault="008D4F7B" w:rsidP="00573BE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Toxicidad aguda (inhalación)</w:t>
            </w:r>
          </w:p>
        </w:tc>
        <w:tc>
          <w:tcPr>
            <w:tcW w:w="1559" w:type="dxa"/>
          </w:tcPr>
          <w:p w:rsidR="000E36DC" w:rsidRPr="00D03DAC" w:rsidRDefault="008D4F7B" w:rsidP="00573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Categoría 2</w:t>
            </w:r>
          </w:p>
        </w:tc>
        <w:tc>
          <w:tcPr>
            <w:tcW w:w="4617" w:type="dxa"/>
          </w:tcPr>
          <w:p w:rsidR="000E36DC" w:rsidRPr="00430310" w:rsidRDefault="008D4F7B" w:rsidP="000E3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H330 – Mortal si se inhala</w:t>
            </w:r>
          </w:p>
        </w:tc>
      </w:tr>
      <w:tr w:rsidR="00BF064C" w:rsidRPr="000742F2" w:rsidTr="00430310">
        <w:tc>
          <w:tcPr>
            <w:tcW w:w="2802" w:type="dxa"/>
          </w:tcPr>
          <w:p w:rsidR="00BF064C" w:rsidRPr="00BF064C" w:rsidRDefault="00BF064C" w:rsidP="008D4F7B">
            <w:pPr>
              <w:jc w:val="both"/>
              <w:rPr>
                <w:rFonts w:ascii="Arial" w:hAnsi="Arial" w:cs="Arial"/>
                <w:sz w:val="20"/>
              </w:rPr>
            </w:pPr>
            <w:r w:rsidRPr="00BF064C">
              <w:rPr>
                <w:rFonts w:ascii="Arial" w:hAnsi="Arial" w:cs="Arial"/>
                <w:sz w:val="20"/>
              </w:rPr>
              <w:t>Peligros para el medio ambiente acuático</w:t>
            </w:r>
            <w:r w:rsidR="000E36DC">
              <w:rPr>
                <w:rFonts w:ascii="Arial" w:hAnsi="Arial" w:cs="Arial"/>
                <w:sz w:val="20"/>
              </w:rPr>
              <w:t>-</w:t>
            </w:r>
            <w:r w:rsidR="008D4F7B">
              <w:rPr>
                <w:rFonts w:ascii="Arial" w:hAnsi="Arial" w:cs="Arial"/>
                <w:sz w:val="20"/>
              </w:rPr>
              <w:t>agudo</w:t>
            </w:r>
          </w:p>
        </w:tc>
        <w:tc>
          <w:tcPr>
            <w:tcW w:w="1559" w:type="dxa"/>
          </w:tcPr>
          <w:p w:rsidR="00BF064C" w:rsidRPr="00D03DAC" w:rsidRDefault="00BF064C" w:rsidP="0043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DAC">
              <w:rPr>
                <w:rFonts w:ascii="Arial" w:hAnsi="Arial" w:cs="Arial"/>
                <w:sz w:val="20"/>
                <w:szCs w:val="20"/>
              </w:rPr>
              <w:t xml:space="preserve">Categoría </w:t>
            </w:r>
            <w:r w:rsidR="008D4F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17" w:type="dxa"/>
          </w:tcPr>
          <w:p w:rsidR="00BF064C" w:rsidRPr="00430310" w:rsidRDefault="008D4F7B" w:rsidP="008D4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H401</w:t>
            </w:r>
            <w:r w:rsidR="00BF064C" w:rsidRPr="00BF064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Tóxico</w:t>
            </w:r>
            <w:r w:rsidR="00BF064C" w:rsidRPr="00BF064C">
              <w:rPr>
                <w:rFonts w:ascii="Arial" w:hAnsi="Arial" w:cs="Arial"/>
                <w:sz w:val="20"/>
                <w:szCs w:val="20"/>
              </w:rPr>
              <w:t xml:space="preserve"> para los organismos acuáticos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17EA8" w:rsidRPr="000742F2" w:rsidTr="00430310">
        <w:trPr>
          <w:trHeight w:val="763"/>
        </w:trPr>
        <w:tc>
          <w:tcPr>
            <w:tcW w:w="2802" w:type="dxa"/>
            <w:tcBorders>
              <w:bottom w:val="nil"/>
              <w:right w:val="nil"/>
            </w:tcBorders>
          </w:tcPr>
          <w:p w:rsidR="00A17EA8" w:rsidRPr="000742F2" w:rsidRDefault="003C35F3" w:rsidP="00944BC9">
            <w:pPr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18"/>
                <w:u w:val="single"/>
              </w:rPr>
              <w:t>Elementos de E</w:t>
            </w:r>
            <w:r w:rsidR="007B2D36" w:rsidRPr="000742F2">
              <w:rPr>
                <w:rFonts w:ascii="Arial" w:hAnsi="Arial" w:cs="Arial"/>
                <w:b/>
                <w:sz w:val="20"/>
                <w:szCs w:val="18"/>
                <w:u w:val="single"/>
              </w:rPr>
              <w:t>tiqueta</w:t>
            </w:r>
          </w:p>
          <w:p w:rsidR="007B2D36" w:rsidRPr="000742F2" w:rsidRDefault="00D00B55" w:rsidP="00FF3842">
            <w:pPr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0742F2">
              <w:rPr>
                <w:rFonts w:ascii="Arial" w:hAnsi="Arial" w:cs="Arial"/>
                <w:b/>
                <w:sz w:val="20"/>
                <w:szCs w:val="18"/>
              </w:rPr>
              <w:t>Pictograma de Peligro</w:t>
            </w:r>
          </w:p>
          <w:p w:rsidR="007B2D36" w:rsidRPr="000742F2" w:rsidRDefault="007B2D36" w:rsidP="00944BC9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6176" w:type="dxa"/>
            <w:gridSpan w:val="2"/>
            <w:tcBorders>
              <w:left w:val="nil"/>
              <w:bottom w:val="nil"/>
            </w:tcBorders>
          </w:tcPr>
          <w:p w:rsidR="006D6011" w:rsidRPr="000742F2" w:rsidRDefault="008D4F7B" w:rsidP="00366B7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s-MX" w:eastAsia="es-MX"/>
              </w:rPr>
              <w:drawing>
                <wp:inline distT="0" distB="0" distL="0" distR="0">
                  <wp:extent cx="548109" cy="548109"/>
                  <wp:effectExtent l="19050" t="0" r="4341" b="0"/>
                  <wp:docPr id="3" name="2 Imagen" descr="noc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civ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008" cy="55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064C">
              <w:rPr>
                <w:rFonts w:ascii="Arial" w:hAnsi="Arial" w:cs="Arial"/>
                <w:b/>
                <w:noProof/>
                <w:sz w:val="20"/>
                <w:lang w:val="es-MX" w:eastAsia="es-MX"/>
              </w:rPr>
              <w:drawing>
                <wp:inline distT="0" distB="0" distL="0" distR="0">
                  <wp:extent cx="540887" cy="532435"/>
                  <wp:effectExtent l="19050" t="0" r="0" b="0"/>
                  <wp:docPr id="1" name="0 Imagen" descr="corrosió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rosión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76" cy="535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EA8" w:rsidRPr="000742F2" w:rsidTr="00430310">
        <w:tc>
          <w:tcPr>
            <w:tcW w:w="280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A17EA8" w:rsidRPr="000742F2" w:rsidRDefault="007B2D36" w:rsidP="00484E1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742F2">
              <w:rPr>
                <w:rFonts w:ascii="Arial" w:hAnsi="Arial" w:cs="Arial"/>
                <w:b/>
                <w:sz w:val="20"/>
              </w:rPr>
              <w:t>Palabra de Advertencia</w:t>
            </w:r>
          </w:p>
        </w:tc>
        <w:tc>
          <w:tcPr>
            <w:tcW w:w="6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A17EA8" w:rsidRPr="00211915" w:rsidRDefault="00211915" w:rsidP="002006F3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  <w:r w:rsidRPr="00211915">
              <w:rPr>
                <w:rFonts w:ascii="Arial" w:hAnsi="Arial" w:cs="Arial"/>
                <w:b/>
                <w:color w:val="FF0000"/>
                <w:sz w:val="28"/>
                <w:u w:val="single"/>
              </w:rPr>
              <w:t xml:space="preserve"> </w:t>
            </w:r>
            <w:r w:rsidR="002006F3">
              <w:rPr>
                <w:rFonts w:ascii="Arial" w:hAnsi="Arial" w:cs="Arial"/>
                <w:b/>
                <w:color w:val="FF0000"/>
                <w:sz w:val="28"/>
                <w:u w:val="single"/>
              </w:rPr>
              <w:t>Peligro</w:t>
            </w:r>
            <w:r w:rsidR="006D6011" w:rsidRPr="00211915">
              <w:rPr>
                <w:rFonts w:ascii="Arial" w:hAnsi="Arial" w:cs="Arial"/>
                <w:b/>
                <w:color w:val="FF0000"/>
                <w:sz w:val="28"/>
                <w:u w:val="single"/>
              </w:rPr>
              <w:t xml:space="preserve">             </w:t>
            </w:r>
          </w:p>
        </w:tc>
      </w:tr>
      <w:tr w:rsidR="007B2D36" w:rsidRPr="000742F2" w:rsidTr="004303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D36" w:rsidRPr="000742F2" w:rsidRDefault="007B2D36" w:rsidP="00AE3F50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742F2">
              <w:rPr>
                <w:rFonts w:ascii="Arial" w:hAnsi="Arial" w:cs="Arial"/>
                <w:b/>
                <w:sz w:val="20"/>
              </w:rPr>
              <w:t>Indicaciones de Peligro</w:t>
            </w:r>
          </w:p>
          <w:p w:rsidR="00DC4A01" w:rsidRDefault="00DC4A01" w:rsidP="00404B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0310">
              <w:rPr>
                <w:rFonts w:ascii="Arial" w:hAnsi="Arial" w:cs="Arial"/>
                <w:sz w:val="20"/>
                <w:szCs w:val="20"/>
              </w:rPr>
              <w:t>H302</w:t>
            </w:r>
          </w:p>
          <w:p w:rsidR="00DC4A01" w:rsidRDefault="00DC4A01" w:rsidP="00404B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0310">
              <w:rPr>
                <w:rFonts w:ascii="Arial" w:hAnsi="Arial" w:cs="Arial"/>
                <w:sz w:val="20"/>
                <w:szCs w:val="20"/>
              </w:rPr>
              <w:t>H31</w:t>
            </w:r>
            <w:r w:rsidR="00BF064C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D4F7B" w:rsidRDefault="008D4F7B" w:rsidP="00404B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H330</w:t>
            </w:r>
          </w:p>
          <w:p w:rsidR="00BF064C" w:rsidRPr="000742F2" w:rsidRDefault="000E36DC" w:rsidP="008D4F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H401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5D9" w:rsidRDefault="009125D9" w:rsidP="00404B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4A01" w:rsidRDefault="00DC4A01" w:rsidP="00404B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310">
              <w:rPr>
                <w:rFonts w:ascii="Arial" w:hAnsi="Arial" w:cs="Arial"/>
                <w:sz w:val="20"/>
                <w:szCs w:val="20"/>
              </w:rPr>
              <w:t>Nocivo en caso de ingestión.</w:t>
            </w:r>
          </w:p>
          <w:p w:rsidR="00BF064C" w:rsidRDefault="00BF064C" w:rsidP="00404B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Provoca lesiones oculares graves.</w:t>
            </w:r>
          </w:p>
          <w:p w:rsidR="008D4F7B" w:rsidRDefault="008D4F7B" w:rsidP="00404B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Mortal si se inhala</w:t>
            </w:r>
          </w:p>
          <w:p w:rsidR="00BF064C" w:rsidRPr="000742F2" w:rsidRDefault="000E36DC" w:rsidP="008D4F7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Tóxico</w:t>
            </w:r>
            <w:r w:rsidRPr="00BF064C">
              <w:rPr>
                <w:rFonts w:ascii="Arial" w:hAnsi="Arial" w:cs="Arial"/>
                <w:sz w:val="20"/>
                <w:szCs w:val="20"/>
              </w:rPr>
              <w:t xml:space="preserve"> para los organismos acuáticos.</w:t>
            </w:r>
          </w:p>
        </w:tc>
      </w:tr>
      <w:tr w:rsidR="009125D9" w:rsidRPr="000742F2" w:rsidTr="00C330BE">
        <w:trPr>
          <w:trHeight w:val="12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C" w:rsidRDefault="00DF470C" w:rsidP="00DF470C">
            <w:pPr>
              <w:pStyle w:val="Defaul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2BD8">
              <w:rPr>
                <w:rFonts w:ascii="Arial" w:hAnsi="Arial" w:cs="Arial"/>
                <w:b/>
                <w:sz w:val="20"/>
                <w:szCs w:val="20"/>
              </w:rPr>
              <w:t>Consejos de Prudencia</w:t>
            </w:r>
          </w:p>
          <w:p w:rsidR="008D4F7B" w:rsidRDefault="002006F3" w:rsidP="00DF470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06F3">
              <w:rPr>
                <w:rFonts w:ascii="Arial" w:hAnsi="Arial" w:cs="Arial"/>
                <w:sz w:val="20"/>
                <w:szCs w:val="20"/>
              </w:rPr>
              <w:t>P</w:t>
            </w:r>
            <w:r w:rsidR="008D4F7B">
              <w:rPr>
                <w:rFonts w:ascii="Arial" w:hAnsi="Arial" w:cs="Arial"/>
                <w:sz w:val="20"/>
                <w:szCs w:val="20"/>
              </w:rPr>
              <w:t>260</w:t>
            </w:r>
          </w:p>
          <w:p w:rsidR="002006F3" w:rsidRDefault="008D4F7B" w:rsidP="00DF470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006F3" w:rsidRPr="002006F3">
              <w:rPr>
                <w:rFonts w:ascii="Arial" w:hAnsi="Arial" w:cs="Arial"/>
                <w:sz w:val="20"/>
                <w:szCs w:val="20"/>
              </w:rPr>
              <w:t>264</w:t>
            </w:r>
          </w:p>
          <w:p w:rsidR="008D4F7B" w:rsidRDefault="008D4F7B" w:rsidP="00DF470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P270</w:t>
            </w:r>
          </w:p>
          <w:p w:rsidR="008D4F7B" w:rsidRDefault="008D4F7B" w:rsidP="00DF470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P271</w:t>
            </w:r>
          </w:p>
          <w:p w:rsidR="002006F3" w:rsidRPr="002006F3" w:rsidRDefault="002006F3" w:rsidP="00DF470C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P273</w:t>
            </w:r>
          </w:p>
          <w:p w:rsidR="00BC67E0" w:rsidRDefault="00DC4A01" w:rsidP="00DC4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P280</w:t>
            </w:r>
          </w:p>
          <w:p w:rsidR="00BC67E0" w:rsidRDefault="00BC67E0" w:rsidP="00DC4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P284</w:t>
            </w:r>
          </w:p>
          <w:p w:rsidR="00DC4A01" w:rsidRDefault="00DC4A01" w:rsidP="00DC4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4A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C4A01" w:rsidRPr="001D6432" w:rsidRDefault="00DC4A01" w:rsidP="00DC4A0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6432">
              <w:rPr>
                <w:rFonts w:ascii="Arial" w:hAnsi="Arial" w:cs="Arial"/>
                <w:sz w:val="20"/>
                <w:szCs w:val="20"/>
                <w:lang w:val="en-US"/>
              </w:rPr>
              <w:t>P301 + P330 + P331</w:t>
            </w:r>
            <w:r w:rsidR="00294494" w:rsidRPr="001D6432">
              <w:rPr>
                <w:rFonts w:ascii="Arial" w:hAnsi="Arial" w:cs="Arial"/>
                <w:sz w:val="20"/>
                <w:szCs w:val="20"/>
                <w:lang w:val="en-US"/>
              </w:rPr>
              <w:t>+P312</w:t>
            </w:r>
            <w:r w:rsidRPr="001D64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DC4A01" w:rsidRPr="001D6432" w:rsidRDefault="00DC4A01" w:rsidP="00DC4A0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94494" w:rsidRPr="001D6432" w:rsidRDefault="00294494" w:rsidP="00DC4A0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C4A01" w:rsidRPr="00E13AC4" w:rsidRDefault="00DC4A01" w:rsidP="00DC4A0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AC4">
              <w:rPr>
                <w:rFonts w:ascii="Arial" w:hAnsi="Arial" w:cs="Arial"/>
                <w:sz w:val="20"/>
                <w:szCs w:val="20"/>
                <w:lang w:val="en-US"/>
              </w:rPr>
              <w:t xml:space="preserve">P302 + P352 </w:t>
            </w:r>
          </w:p>
          <w:p w:rsidR="00DC4A01" w:rsidRPr="00E13AC4" w:rsidRDefault="00DC4A01" w:rsidP="00DC4A0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AC4">
              <w:rPr>
                <w:rFonts w:ascii="Arial" w:hAnsi="Arial" w:cs="Arial"/>
                <w:sz w:val="20"/>
                <w:szCs w:val="20"/>
                <w:lang w:val="en-US"/>
              </w:rPr>
              <w:t>P304 + P340</w:t>
            </w:r>
          </w:p>
          <w:p w:rsidR="00DC4A01" w:rsidRPr="00E13AC4" w:rsidRDefault="00DC4A01" w:rsidP="00DC4A0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C4A01" w:rsidRPr="00E13AC4" w:rsidRDefault="00DC4A01" w:rsidP="00DC4A0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AC4">
              <w:rPr>
                <w:rFonts w:ascii="Arial" w:hAnsi="Arial" w:cs="Arial"/>
                <w:sz w:val="20"/>
                <w:szCs w:val="20"/>
                <w:lang w:val="en-US"/>
              </w:rPr>
              <w:t>P305 + P351 + P338</w:t>
            </w:r>
            <w:r w:rsidR="008D4F7B">
              <w:rPr>
                <w:rFonts w:ascii="Arial" w:hAnsi="Arial" w:cs="Arial"/>
                <w:sz w:val="20"/>
                <w:szCs w:val="20"/>
                <w:lang w:val="en-US"/>
              </w:rPr>
              <w:t xml:space="preserve"> + P310 </w:t>
            </w:r>
            <w:r w:rsidRPr="00E13A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DC4A01" w:rsidRPr="00E13AC4" w:rsidRDefault="00DC4A01" w:rsidP="00DC4A0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A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4F61CA" w:rsidRDefault="004F61CA" w:rsidP="007B088F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D4F7B" w:rsidRDefault="008D4F7B" w:rsidP="007B088F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D4F7B" w:rsidRDefault="008D4F7B" w:rsidP="007B088F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C67E0" w:rsidRDefault="00BC67E0" w:rsidP="007B088F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P403 + P233 + P405</w:t>
            </w:r>
          </w:p>
          <w:p w:rsidR="00BC67E0" w:rsidRDefault="00BC67E0" w:rsidP="007B088F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C67E0" w:rsidRDefault="00BC67E0" w:rsidP="007B088F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D4F7B" w:rsidRPr="00E13AC4" w:rsidRDefault="008D4F7B" w:rsidP="007B088F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P501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DF" w:rsidRPr="008D4F7B" w:rsidRDefault="003277DF" w:rsidP="003277DF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D4F7B" w:rsidRDefault="008D4F7B" w:rsidP="00DC4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respirar polvos / humos / nieblas /vapores / aerosoles</w:t>
            </w:r>
          </w:p>
          <w:p w:rsidR="002006F3" w:rsidRDefault="002006F3" w:rsidP="00DC4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Lavarse concienzudamente tras la manipulación</w:t>
            </w:r>
          </w:p>
          <w:p w:rsidR="008D4F7B" w:rsidRDefault="008D4F7B" w:rsidP="00DC4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comer, beber o fumar mientras se manipula este producto</w:t>
            </w:r>
          </w:p>
          <w:p w:rsidR="008D4F7B" w:rsidRDefault="00BC67E0" w:rsidP="00DC4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Utilizar solo al aire libre o en un lugar bien ventilado</w:t>
            </w:r>
          </w:p>
          <w:p w:rsidR="002006F3" w:rsidRDefault="002006F3" w:rsidP="00DC4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Evitar su liberación al medio ambiente</w:t>
            </w:r>
          </w:p>
          <w:p w:rsidR="00DC4A01" w:rsidRPr="00DC4A01" w:rsidRDefault="00DC4A01" w:rsidP="00DC4A01">
            <w:pPr>
              <w:rPr>
                <w:rFonts w:ascii="Arial" w:hAnsi="Arial" w:cs="Arial"/>
                <w:sz w:val="20"/>
                <w:szCs w:val="20"/>
              </w:rPr>
            </w:pPr>
            <w:r w:rsidRPr="00DC4A01">
              <w:rPr>
                <w:rFonts w:ascii="Arial" w:hAnsi="Arial" w:cs="Arial"/>
                <w:sz w:val="20"/>
                <w:szCs w:val="20"/>
              </w:rPr>
              <w:t>Usar guantes, ropa y equipo de protección para los ojos y la cara.</w:t>
            </w:r>
          </w:p>
          <w:p w:rsidR="00BC67E0" w:rsidRDefault="00BC67E0" w:rsidP="00DC4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caso de ventilación insuficiente, llevar el equipo de protección respiratoria.</w:t>
            </w:r>
          </w:p>
          <w:p w:rsidR="00DC4A01" w:rsidRPr="00DC4A01" w:rsidRDefault="00DC4A01" w:rsidP="00DC4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A01">
              <w:rPr>
                <w:rFonts w:ascii="Arial" w:hAnsi="Arial" w:cs="Arial"/>
                <w:sz w:val="20"/>
                <w:szCs w:val="20"/>
              </w:rPr>
              <w:t>EN CASO DE INGESTIÓN: Enjuagar la boca. 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C4A01">
              <w:rPr>
                <w:rFonts w:ascii="Arial" w:hAnsi="Arial" w:cs="Arial"/>
                <w:sz w:val="20"/>
                <w:szCs w:val="20"/>
              </w:rPr>
              <w:t xml:space="preserve"> provocar el vómito.</w:t>
            </w:r>
            <w:r w:rsidR="00294494">
              <w:t xml:space="preserve"> </w:t>
            </w:r>
            <w:r w:rsidR="00294494" w:rsidRPr="00294494">
              <w:rPr>
                <w:rFonts w:ascii="Arial" w:hAnsi="Arial" w:cs="Arial"/>
                <w:sz w:val="20"/>
                <w:szCs w:val="20"/>
              </w:rPr>
              <w:t>Llamar a un CENTRO DE TOXICOLOGÍA o médico, si la persona se</w:t>
            </w:r>
            <w:r w:rsidR="00294494">
              <w:rPr>
                <w:rFonts w:ascii="Arial" w:hAnsi="Arial" w:cs="Arial"/>
                <w:sz w:val="20"/>
                <w:szCs w:val="20"/>
              </w:rPr>
              <w:t xml:space="preserve"> siente mal</w:t>
            </w:r>
          </w:p>
          <w:p w:rsidR="00DC4A01" w:rsidRPr="00DC4A01" w:rsidRDefault="009358BB" w:rsidP="00DC4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CASO DE CONTACTO C/</w:t>
            </w:r>
            <w:r w:rsidR="00DC4A01" w:rsidRPr="00DC4A01">
              <w:rPr>
                <w:rFonts w:ascii="Arial" w:hAnsi="Arial" w:cs="Arial"/>
                <w:sz w:val="20"/>
                <w:szCs w:val="20"/>
              </w:rPr>
              <w:t>LA PIEL: Lavar con abundante agua.</w:t>
            </w:r>
          </w:p>
          <w:p w:rsidR="00DC4A01" w:rsidRPr="00DC4A01" w:rsidRDefault="00DC4A01" w:rsidP="00DC4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A01">
              <w:rPr>
                <w:rFonts w:ascii="Arial" w:hAnsi="Arial" w:cs="Arial"/>
                <w:sz w:val="20"/>
                <w:szCs w:val="20"/>
              </w:rPr>
              <w:t>EN CASO DE INHALACIÓN: Transportar a la persona al aire libre y mantenerla en una posición que le facilite la respiración.</w:t>
            </w:r>
          </w:p>
          <w:p w:rsidR="00DC4A01" w:rsidRPr="00DC4A01" w:rsidRDefault="00DC4A01" w:rsidP="00DC4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A01">
              <w:rPr>
                <w:rFonts w:ascii="Arial" w:hAnsi="Arial" w:cs="Arial"/>
                <w:sz w:val="20"/>
                <w:szCs w:val="20"/>
              </w:rPr>
              <w:t xml:space="preserve">EN CASO DE CONTACTO CON LOS OJOS: Enjuagar con agua cuidadosamente durante varios minutos. Quitar las lentes de contacto cuando estén presentes y pueda hacerse con facilidad. </w:t>
            </w:r>
          </w:p>
          <w:p w:rsidR="00484E16" w:rsidRDefault="00DC4A01" w:rsidP="00DC4A01">
            <w:pPr>
              <w:rPr>
                <w:rFonts w:ascii="Arial" w:hAnsi="Arial" w:cs="Arial"/>
                <w:sz w:val="20"/>
                <w:szCs w:val="20"/>
              </w:rPr>
            </w:pPr>
            <w:r w:rsidRPr="00DC4A01">
              <w:rPr>
                <w:rFonts w:ascii="Arial" w:hAnsi="Arial" w:cs="Arial"/>
                <w:sz w:val="20"/>
                <w:szCs w:val="20"/>
              </w:rPr>
              <w:t>Proseguir con el lavado.</w:t>
            </w:r>
            <w:r w:rsidR="008D4F7B">
              <w:rPr>
                <w:rFonts w:ascii="Arial" w:hAnsi="Arial" w:cs="Arial"/>
                <w:sz w:val="20"/>
                <w:szCs w:val="20"/>
              </w:rPr>
              <w:t xml:space="preserve"> Llamar inmediatamente a un centro de toxicología o a un médico.</w:t>
            </w:r>
          </w:p>
          <w:p w:rsidR="00BC67E0" w:rsidRDefault="00BC67E0" w:rsidP="00BC6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Almacenar en un lugar bien ventilado. Eliminar el contenido / recipiente conforme a reglamentación nacional o internacional. Guardar bajo llave</w:t>
            </w:r>
          </w:p>
          <w:p w:rsidR="002006F3" w:rsidRPr="00872BD8" w:rsidRDefault="002006F3" w:rsidP="002006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Eliminar el contenido o el recipiente conforme a las legislaciones vigentes</w:t>
            </w:r>
          </w:p>
        </w:tc>
      </w:tr>
    </w:tbl>
    <w:p w:rsidR="00C330BE" w:rsidRDefault="00C330BE" w:rsidP="00AD1AD0">
      <w:pPr>
        <w:rPr>
          <w:rFonts w:ascii="Broadway" w:hAnsi="Broadway"/>
        </w:rPr>
      </w:pPr>
    </w:p>
    <w:p w:rsidR="00105739" w:rsidRDefault="00105739" w:rsidP="00AD1AD0">
      <w:pPr>
        <w:rPr>
          <w:rFonts w:ascii="Broadway" w:hAnsi="Broadway"/>
        </w:rPr>
      </w:pPr>
      <w:r>
        <w:rPr>
          <w:rFonts w:ascii="Broadway" w:hAnsi="Broadway"/>
        </w:rPr>
        <w:t xml:space="preserve">Sección 3.  </w:t>
      </w:r>
      <w:r w:rsidRPr="00105739">
        <w:rPr>
          <w:rFonts w:ascii="Broadway" w:hAnsi="Broadway"/>
        </w:rPr>
        <w:t>Composición/información sobre los componentes:</w:t>
      </w:r>
    </w:p>
    <w:p w:rsidR="00DC4A01" w:rsidRDefault="00405DE5" w:rsidP="00AD1AD0">
      <w:pPr>
        <w:rPr>
          <w:rFonts w:ascii="Broadway" w:hAnsi="Broadway"/>
        </w:rPr>
      </w:pPr>
      <w:r w:rsidRPr="00405DE5">
        <w:rPr>
          <w:rFonts w:ascii="Broadway" w:hAnsi="Broadway"/>
        </w:rPr>
        <w:pict>
          <v:rect id="_x0000_i1028" style="width:0;height:1.5pt" o:hralign="center" o:hrstd="t" o:hr="t" fillcolor="#a0a0a0" stroked="f"/>
        </w:pict>
      </w:r>
    </w:p>
    <w:p w:rsidR="00105739" w:rsidRDefault="00105739" w:rsidP="00964808">
      <w:pPr>
        <w:rPr>
          <w:rFonts w:ascii="Broadway" w:hAnsi="Broadway"/>
        </w:rPr>
      </w:pPr>
    </w:p>
    <w:tbl>
      <w:tblPr>
        <w:tblStyle w:val="Tablaconcuadrcula"/>
        <w:tblW w:w="0" w:type="auto"/>
        <w:tblInd w:w="844" w:type="dxa"/>
        <w:tblLook w:val="04A0"/>
      </w:tblPr>
      <w:tblGrid>
        <w:gridCol w:w="3375"/>
        <w:gridCol w:w="1134"/>
        <w:gridCol w:w="1276"/>
        <w:gridCol w:w="1397"/>
      </w:tblGrid>
      <w:tr w:rsidR="00B32C51" w:rsidTr="00B75929">
        <w:tc>
          <w:tcPr>
            <w:tcW w:w="3375" w:type="dxa"/>
            <w:shd w:val="clear" w:color="auto" w:fill="D9D9D9" w:themeFill="background1" w:themeFillShade="D9"/>
          </w:tcPr>
          <w:p w:rsidR="00B32C51" w:rsidRPr="008601C0" w:rsidRDefault="00B32C51" w:rsidP="003A7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8601C0">
              <w:rPr>
                <w:rFonts w:ascii="Arial" w:hAnsi="Arial" w:cs="Arial"/>
                <w:b/>
                <w:bCs/>
                <w:sz w:val="20"/>
              </w:rPr>
              <w:t>Nombre del Producto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32C51" w:rsidRPr="008601C0" w:rsidRDefault="00B32C51" w:rsidP="003A7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8601C0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32C51" w:rsidRPr="008601C0" w:rsidRDefault="00B32C51" w:rsidP="003A7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8601C0">
              <w:rPr>
                <w:rFonts w:ascii="Arial" w:hAnsi="Arial" w:cs="Arial"/>
                <w:b/>
                <w:sz w:val="20"/>
              </w:rPr>
              <w:t>No. CAS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B32C51" w:rsidRPr="008601C0" w:rsidRDefault="00B32C51" w:rsidP="00C2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8601C0">
              <w:rPr>
                <w:rFonts w:ascii="Arial" w:hAnsi="Arial" w:cs="Arial"/>
                <w:b/>
                <w:sz w:val="20"/>
              </w:rPr>
              <w:t>No. ONU</w:t>
            </w:r>
          </w:p>
        </w:tc>
      </w:tr>
      <w:tr w:rsidR="00B32C51" w:rsidTr="00B75929">
        <w:trPr>
          <w:trHeight w:val="308"/>
        </w:trPr>
        <w:tc>
          <w:tcPr>
            <w:tcW w:w="3375" w:type="dxa"/>
            <w:vAlign w:val="center"/>
          </w:tcPr>
          <w:p w:rsidR="00B32C51" w:rsidRPr="008601C0" w:rsidRDefault="008F6167" w:rsidP="00F55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Poliamina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Etoxilada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2</w:t>
            </w:r>
            <w:r w:rsidR="009358B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358BB">
              <w:rPr>
                <w:rFonts w:ascii="Arial" w:hAnsi="Arial" w:cs="Arial"/>
                <w:sz w:val="20"/>
              </w:rPr>
              <w:t>m</w:t>
            </w:r>
            <w:r w:rsidR="006505AA">
              <w:rPr>
                <w:rFonts w:ascii="Arial" w:hAnsi="Arial" w:cs="Arial"/>
                <w:sz w:val="20"/>
              </w:rPr>
              <w:t>.o.e</w:t>
            </w:r>
            <w:proofErr w:type="spellEnd"/>
          </w:p>
        </w:tc>
        <w:tc>
          <w:tcPr>
            <w:tcW w:w="1134" w:type="dxa"/>
            <w:vAlign w:val="center"/>
          </w:tcPr>
          <w:p w:rsidR="00B32C51" w:rsidRPr="008601C0" w:rsidRDefault="009358BB" w:rsidP="00F55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~ 100 </w:t>
            </w:r>
            <w:r w:rsidR="00F20865" w:rsidRPr="00F20865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B32C51" w:rsidRPr="008601C0" w:rsidRDefault="006C2B49" w:rsidP="00F55DEC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lang w:val="es-MX" w:eastAsia="en-US"/>
              </w:rPr>
            </w:pPr>
            <w:r>
              <w:rPr>
                <w:rFonts w:ascii="Arial" w:hAnsi="Arial" w:cs="Arial"/>
                <w:sz w:val="20"/>
              </w:rPr>
              <w:t>61791-26-2</w:t>
            </w:r>
          </w:p>
        </w:tc>
        <w:tc>
          <w:tcPr>
            <w:tcW w:w="1397" w:type="dxa"/>
            <w:vAlign w:val="center"/>
          </w:tcPr>
          <w:p w:rsidR="00B32C51" w:rsidRPr="008601C0" w:rsidRDefault="006C2B49" w:rsidP="00F55D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val="es-MX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val="es-MX" w:eastAsia="en-US"/>
              </w:rPr>
              <w:t>2</w:t>
            </w:r>
            <w:r w:rsidR="008F6167">
              <w:rPr>
                <w:rFonts w:ascii="Arial" w:eastAsiaTheme="minorHAnsi" w:hAnsi="Arial" w:cs="Arial"/>
                <w:color w:val="000000"/>
                <w:sz w:val="20"/>
                <w:lang w:val="es-MX" w:eastAsia="en-US"/>
              </w:rPr>
              <w:t>735</w:t>
            </w:r>
          </w:p>
        </w:tc>
      </w:tr>
    </w:tbl>
    <w:p w:rsidR="00096ADA" w:rsidRDefault="00096ADA" w:rsidP="00E37D16">
      <w:pPr>
        <w:ind w:left="360"/>
        <w:rPr>
          <w:rFonts w:ascii="Broadway" w:hAnsi="Broadway"/>
        </w:rPr>
      </w:pPr>
    </w:p>
    <w:p w:rsidR="00E37D16" w:rsidRDefault="00E37D16" w:rsidP="00E37D16">
      <w:pPr>
        <w:ind w:left="360"/>
        <w:rPr>
          <w:rFonts w:ascii="Broadway" w:hAnsi="Broadway"/>
        </w:rPr>
      </w:pPr>
      <w:r>
        <w:rPr>
          <w:rFonts w:ascii="Broadway" w:hAnsi="Broadway"/>
        </w:rPr>
        <w:t xml:space="preserve">Sección 4.  </w:t>
      </w:r>
      <w:r w:rsidR="00964808">
        <w:rPr>
          <w:rFonts w:ascii="Broadway" w:hAnsi="Broadway"/>
        </w:rPr>
        <w:t>Primeros A</w:t>
      </w:r>
      <w:r w:rsidRPr="00E37D16">
        <w:rPr>
          <w:rFonts w:ascii="Broadway" w:hAnsi="Broadway"/>
        </w:rPr>
        <w:t>uxilios:</w:t>
      </w:r>
    </w:p>
    <w:p w:rsidR="00FF2631" w:rsidRDefault="00405DE5" w:rsidP="00964808">
      <w:pPr>
        <w:rPr>
          <w:rFonts w:ascii="Broadway" w:hAnsi="Broadway"/>
        </w:rPr>
      </w:pPr>
      <w:r w:rsidRPr="00405DE5">
        <w:rPr>
          <w:rFonts w:ascii="Broadway" w:hAnsi="Broadway"/>
        </w:rPr>
        <w:pict>
          <v:rect id="_x0000_i1029" style="width:0;height:1.5pt" o:hralign="center" o:hrstd="t" o:hr="t" fillcolor="#a0a0a0" stroked="f"/>
        </w:pict>
      </w:r>
    </w:p>
    <w:p w:rsidR="00FF2631" w:rsidRPr="000742F2" w:rsidRDefault="00FF2631" w:rsidP="00FF2631">
      <w:pPr>
        <w:rPr>
          <w:rFonts w:ascii="Arial" w:hAnsi="Arial" w:cs="Arial"/>
          <w:sz w:val="28"/>
        </w:rPr>
      </w:pPr>
      <w:r w:rsidRPr="000742F2">
        <w:rPr>
          <w:rFonts w:ascii="Arial" w:hAnsi="Arial" w:cs="Arial"/>
          <w:b/>
          <w:bCs/>
          <w:sz w:val="20"/>
          <w:szCs w:val="18"/>
          <w:u w:val="single"/>
        </w:rPr>
        <w:t>4.1 Descripción de los primeros auxilios</w:t>
      </w:r>
    </w:p>
    <w:p w:rsidR="00FF2631" w:rsidRPr="000742F2" w:rsidRDefault="00FF2631" w:rsidP="00FF2631">
      <w:pPr>
        <w:autoSpaceDE w:val="0"/>
        <w:autoSpaceDN w:val="0"/>
        <w:adjustRightInd w:val="0"/>
        <w:ind w:right="-1" w:firstLine="13"/>
        <w:jc w:val="both"/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</w:pPr>
      <w:r w:rsidRPr="000742F2">
        <w:rPr>
          <w:rFonts w:ascii="Arial" w:eastAsiaTheme="minorHAnsi" w:hAnsi="Arial" w:cs="Arial"/>
          <w:b/>
          <w:color w:val="000000"/>
          <w:sz w:val="20"/>
          <w:szCs w:val="18"/>
          <w:u w:val="single"/>
          <w:lang w:val="es-MX" w:eastAsia="en-US"/>
        </w:rPr>
        <w:t>Recomendaciones generales:</w:t>
      </w:r>
      <w:r w:rsidRPr="000742F2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 xml:space="preserve"> Retirar a los accidentados de la zona de peligro protegiéndose a uno mismo Despojarse inmediatamente de la ropa contaminada (incluida ropa interior y zapatos). </w:t>
      </w:r>
      <w:r w:rsidR="00785972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 xml:space="preserve">Asegúrese de que el personal médico tenga conocimiento del material involucrado y se pueda tomar precauciones para protegerse a </w:t>
      </w:r>
      <w:proofErr w:type="spellStart"/>
      <w:r w:rsidR="00785972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>si</w:t>
      </w:r>
      <w:proofErr w:type="spellEnd"/>
      <w:r w:rsidR="00785972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 xml:space="preserve"> m</w:t>
      </w:r>
      <w:r w:rsidR="00C330BE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>ismos</w:t>
      </w:r>
    </w:p>
    <w:p w:rsidR="00FF2631" w:rsidRPr="000742F2" w:rsidRDefault="00FF2631" w:rsidP="00FF2631">
      <w:pPr>
        <w:autoSpaceDE w:val="0"/>
        <w:autoSpaceDN w:val="0"/>
        <w:adjustRightInd w:val="0"/>
        <w:ind w:right="-1"/>
        <w:jc w:val="both"/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</w:pPr>
      <w:r w:rsidRPr="000742F2">
        <w:rPr>
          <w:rFonts w:ascii="Arial" w:eastAsiaTheme="minorHAnsi" w:hAnsi="Arial" w:cs="Arial"/>
          <w:b/>
          <w:color w:val="000000"/>
          <w:sz w:val="20"/>
          <w:szCs w:val="18"/>
          <w:u w:val="single"/>
          <w:lang w:val="es-MX" w:eastAsia="en-US"/>
        </w:rPr>
        <w:t>Si es inhalado</w:t>
      </w:r>
      <w:r w:rsidRPr="000742F2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 xml:space="preserve">: </w:t>
      </w:r>
      <w:r w:rsidR="00FE5442" w:rsidRPr="000742F2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 xml:space="preserve">Sacar a la persona accidentada al aire libre. En caso de dificultades respiratorias, dar inhalaciones de oxígeno, procurar que el intoxicado no se mueva y protegerlo contra la pérdida de calor. </w:t>
      </w:r>
      <w:r w:rsidR="00FE5442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>Llame inmediatamente al médico si persisten síntomas</w:t>
      </w:r>
      <w:r w:rsidR="007E7AD3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>.</w:t>
      </w:r>
    </w:p>
    <w:p w:rsidR="00FF2631" w:rsidRPr="000742F2" w:rsidRDefault="00FF2631" w:rsidP="00FF2631">
      <w:pPr>
        <w:autoSpaceDE w:val="0"/>
        <w:autoSpaceDN w:val="0"/>
        <w:adjustRightInd w:val="0"/>
        <w:ind w:right="-1" w:firstLine="7"/>
        <w:jc w:val="both"/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</w:pPr>
      <w:r w:rsidRPr="000742F2">
        <w:rPr>
          <w:rFonts w:ascii="Arial" w:eastAsiaTheme="minorHAnsi" w:hAnsi="Arial" w:cs="Arial"/>
          <w:b/>
          <w:color w:val="000000"/>
          <w:sz w:val="20"/>
          <w:szCs w:val="18"/>
          <w:u w:val="single"/>
          <w:lang w:val="es-MX" w:eastAsia="en-US"/>
        </w:rPr>
        <w:t>En caso de contacto con la piel</w:t>
      </w:r>
      <w:r w:rsidRPr="000742F2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>: En caso de contacto con la piel, lávese inmediata y abundantemente con agu</w:t>
      </w:r>
      <w:r w:rsidR="002006F3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>a</w:t>
      </w:r>
      <w:r w:rsidR="006456E5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>. Consulte con un médico si se producen efectos adversos.</w:t>
      </w:r>
      <w:r w:rsidRPr="000742F2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 xml:space="preserve"> </w:t>
      </w:r>
      <w:r w:rsidR="00C330BE" w:rsidRPr="00C330BE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>Las quemaduras químicas se deben tratar inmediatamente por un médico. Lavar la ropa antes de volver a usarla. Limpiar el calzado completamente antes de volver a usarlo.</w:t>
      </w:r>
    </w:p>
    <w:p w:rsidR="00FF2631" w:rsidRPr="000742F2" w:rsidRDefault="00FF2631" w:rsidP="00FF2631">
      <w:pPr>
        <w:autoSpaceDE w:val="0"/>
        <w:autoSpaceDN w:val="0"/>
        <w:adjustRightInd w:val="0"/>
        <w:ind w:right="-1" w:firstLine="13"/>
        <w:jc w:val="both"/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</w:pPr>
      <w:r w:rsidRPr="000742F2">
        <w:rPr>
          <w:rFonts w:ascii="Arial" w:eastAsiaTheme="minorHAnsi" w:hAnsi="Arial" w:cs="Arial"/>
          <w:b/>
          <w:color w:val="000000"/>
          <w:sz w:val="20"/>
          <w:szCs w:val="18"/>
          <w:u w:val="single"/>
          <w:lang w:val="es-MX" w:eastAsia="en-US"/>
        </w:rPr>
        <w:t>En caso de contacto con los ojos:</w:t>
      </w:r>
      <w:r w:rsidRPr="000742F2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 xml:space="preserve"> Enjuagar los ojos con agua templada manteniendo los párpados abiertos, durante un periodo suficiente (1</w:t>
      </w:r>
      <w:r w:rsidR="006456E5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>5</w:t>
      </w:r>
      <w:r w:rsidRPr="000742F2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 xml:space="preserve"> minutos como mínimo)</w:t>
      </w:r>
      <w:r w:rsidR="004B2D96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 xml:space="preserve">. O bien lave con solución acuosa de acido bórico al 0.5 – 1.0 % y bastante agua. </w:t>
      </w:r>
      <w:r w:rsidRPr="000742F2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 xml:space="preserve"> Consultar al oculista. </w:t>
      </w:r>
    </w:p>
    <w:p w:rsidR="00FF2631" w:rsidRPr="000742F2" w:rsidRDefault="00FF2631" w:rsidP="00FF2631">
      <w:pPr>
        <w:autoSpaceDE w:val="0"/>
        <w:autoSpaceDN w:val="0"/>
        <w:adjustRightInd w:val="0"/>
        <w:spacing w:before="35"/>
        <w:ind w:right="-1"/>
        <w:jc w:val="both"/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</w:pPr>
      <w:r w:rsidRPr="000742F2">
        <w:rPr>
          <w:rFonts w:ascii="Arial" w:eastAsiaTheme="minorHAnsi" w:hAnsi="Arial" w:cs="Arial"/>
          <w:b/>
          <w:color w:val="000000"/>
          <w:sz w:val="20"/>
          <w:szCs w:val="18"/>
          <w:u w:val="single"/>
          <w:lang w:val="es-MX" w:eastAsia="en-US"/>
        </w:rPr>
        <w:t xml:space="preserve">Si es </w:t>
      </w:r>
      <w:proofErr w:type="gramStart"/>
      <w:r w:rsidRPr="000742F2">
        <w:rPr>
          <w:rFonts w:ascii="Arial" w:eastAsiaTheme="minorHAnsi" w:hAnsi="Arial" w:cs="Arial"/>
          <w:b/>
          <w:color w:val="000000"/>
          <w:sz w:val="20"/>
          <w:szCs w:val="18"/>
          <w:u w:val="single"/>
          <w:lang w:val="es-MX" w:eastAsia="en-US"/>
        </w:rPr>
        <w:t>Ingerido(</w:t>
      </w:r>
      <w:proofErr w:type="gramEnd"/>
      <w:r w:rsidRPr="000742F2">
        <w:rPr>
          <w:rFonts w:ascii="Arial" w:eastAsiaTheme="minorHAnsi" w:hAnsi="Arial" w:cs="Arial"/>
          <w:b/>
          <w:color w:val="000000"/>
          <w:sz w:val="20"/>
          <w:szCs w:val="18"/>
          <w:u w:val="single"/>
          <w:lang w:val="es-MX" w:eastAsia="en-US"/>
        </w:rPr>
        <w:t>tragado)</w:t>
      </w:r>
      <w:r w:rsidRPr="000742F2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>: En caso de ingestión, enjuáguese la boca con agua</w:t>
      </w:r>
      <w:r w:rsidR="004B2D96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 xml:space="preserve"> o bien puede dar a beber 2 vasos con agua ligeramente acidificada con vinagre.</w:t>
      </w:r>
      <w:r w:rsidRPr="000742F2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 xml:space="preserve"> (</w:t>
      </w:r>
      <w:proofErr w:type="gramStart"/>
      <w:r w:rsidRPr="000742F2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>solamente</w:t>
      </w:r>
      <w:proofErr w:type="gramEnd"/>
      <w:r w:rsidRPr="000742F2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 xml:space="preserve"> si la persona está consciente). No provocar el vómito, pedir la asistencia mé</w:t>
      </w:r>
      <w:r w:rsidR="00C330BE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>dica inmediata.</w:t>
      </w:r>
    </w:p>
    <w:p w:rsidR="00FF2631" w:rsidRPr="000742F2" w:rsidRDefault="00FF2631" w:rsidP="00FF26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0"/>
          <w:szCs w:val="18"/>
          <w:u w:val="single"/>
          <w:lang w:val="es-MX" w:eastAsia="en-US"/>
        </w:rPr>
      </w:pPr>
      <w:r w:rsidRPr="000742F2">
        <w:rPr>
          <w:rFonts w:ascii="Arial" w:eastAsiaTheme="minorHAnsi" w:hAnsi="Arial" w:cs="Arial"/>
          <w:b/>
          <w:bCs/>
          <w:color w:val="000000"/>
          <w:sz w:val="20"/>
          <w:szCs w:val="18"/>
          <w:u w:val="single"/>
          <w:lang w:val="es-MX" w:eastAsia="en-US"/>
        </w:rPr>
        <w:t xml:space="preserve">4.2 Principales síntomas y efectos, agudos y retardados </w:t>
      </w:r>
    </w:p>
    <w:p w:rsidR="004D134E" w:rsidRPr="000742F2" w:rsidRDefault="00FF2631" w:rsidP="00FF2631">
      <w:pPr>
        <w:autoSpaceDE w:val="0"/>
        <w:autoSpaceDN w:val="0"/>
        <w:adjustRightInd w:val="0"/>
        <w:ind w:right="-20"/>
        <w:jc w:val="both"/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</w:pPr>
      <w:r w:rsidRPr="000742F2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 xml:space="preserve">Notas para el médico: </w:t>
      </w:r>
      <w:r w:rsidR="00FE5442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 xml:space="preserve">               </w:t>
      </w:r>
      <w:r w:rsidR="00FE5442" w:rsidRPr="00FE5442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>Reacciones alérgicas</w:t>
      </w:r>
    </w:p>
    <w:p w:rsidR="00FF2631" w:rsidRPr="000742F2" w:rsidRDefault="00FF2631" w:rsidP="00FF2631">
      <w:pPr>
        <w:autoSpaceDE w:val="0"/>
        <w:autoSpaceDN w:val="0"/>
        <w:adjustRightInd w:val="0"/>
        <w:ind w:right="-20"/>
        <w:jc w:val="both"/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</w:pPr>
      <w:r w:rsidRPr="000742F2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 xml:space="preserve">Referencias sobre toxicología, véase apartado 11. </w:t>
      </w:r>
      <w:r w:rsidR="004D134E" w:rsidRPr="000742F2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>(Información Toxicológica)</w:t>
      </w:r>
    </w:p>
    <w:p w:rsidR="00712F67" w:rsidRPr="000742F2" w:rsidRDefault="00712F67" w:rsidP="00FF2631">
      <w:pPr>
        <w:autoSpaceDE w:val="0"/>
        <w:autoSpaceDN w:val="0"/>
        <w:adjustRightInd w:val="0"/>
        <w:ind w:right="-20"/>
        <w:jc w:val="both"/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</w:pPr>
      <w:r w:rsidRPr="000742F2">
        <w:rPr>
          <w:rFonts w:ascii="Arial" w:eastAsiaTheme="minorHAnsi" w:hAnsi="Arial" w:cs="Arial"/>
          <w:b/>
          <w:color w:val="000000"/>
          <w:sz w:val="20"/>
          <w:szCs w:val="18"/>
          <w:u w:val="single"/>
          <w:lang w:val="es-MX" w:eastAsia="en-US"/>
        </w:rPr>
        <w:t xml:space="preserve">Contacto con los ojos. </w:t>
      </w:r>
      <w:r w:rsidRPr="000742F2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 xml:space="preserve"> </w:t>
      </w:r>
      <w:r w:rsidR="00A42943" w:rsidRPr="000742F2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ab/>
      </w:r>
      <w:r w:rsidR="002006F3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 xml:space="preserve">Provoca </w:t>
      </w:r>
      <w:r w:rsidR="00C330BE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>lesiones oculares graves</w:t>
      </w:r>
    </w:p>
    <w:p w:rsidR="00B50029" w:rsidRPr="00B50029" w:rsidRDefault="00A42943" w:rsidP="00B50029">
      <w:pPr>
        <w:ind w:left="2832" w:hanging="2832"/>
        <w:jc w:val="both"/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</w:pPr>
      <w:r w:rsidRPr="000742F2">
        <w:rPr>
          <w:rFonts w:ascii="Arial" w:eastAsiaTheme="minorHAnsi" w:hAnsi="Arial" w:cs="Arial"/>
          <w:b/>
          <w:color w:val="000000"/>
          <w:sz w:val="20"/>
          <w:szCs w:val="18"/>
          <w:u w:val="single"/>
          <w:lang w:val="es-MX" w:eastAsia="en-US"/>
        </w:rPr>
        <w:t>Inhalación.</w:t>
      </w:r>
      <w:r w:rsidRPr="000742F2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ab/>
      </w:r>
      <w:r w:rsidR="00C330BE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>Mortal si se inhala. Puede liberar gas, vapor o polvos muy irritantes o corrosivos para el sistema respiratorio.</w:t>
      </w:r>
    </w:p>
    <w:p w:rsidR="00A42943" w:rsidRPr="000742F2" w:rsidRDefault="00A42943" w:rsidP="00C330BE">
      <w:pPr>
        <w:autoSpaceDE w:val="0"/>
        <w:autoSpaceDN w:val="0"/>
        <w:adjustRightInd w:val="0"/>
        <w:ind w:left="2832" w:right="-20" w:hanging="2832"/>
        <w:jc w:val="both"/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</w:pPr>
      <w:r w:rsidRPr="000742F2">
        <w:rPr>
          <w:rFonts w:ascii="Arial" w:eastAsiaTheme="minorHAnsi" w:hAnsi="Arial" w:cs="Arial"/>
          <w:b/>
          <w:color w:val="000000"/>
          <w:sz w:val="20"/>
          <w:szCs w:val="18"/>
          <w:u w:val="single"/>
          <w:lang w:val="es-MX" w:eastAsia="en-US"/>
        </w:rPr>
        <w:t>Contacto con la piel.</w:t>
      </w:r>
      <w:r w:rsidRPr="000742F2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 xml:space="preserve"> </w:t>
      </w:r>
      <w:r w:rsidRPr="000742F2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ab/>
      </w:r>
      <w:r w:rsidR="0039476F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>Provoca irritación cutánea</w:t>
      </w:r>
      <w:r w:rsidR="00C330BE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>, dolor o enrojecimiento, pueden  presentarse formación de ampollas</w:t>
      </w:r>
      <w:r w:rsidR="007E7AD3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 xml:space="preserve"> </w:t>
      </w:r>
    </w:p>
    <w:p w:rsidR="00B50029" w:rsidRPr="00B50029" w:rsidRDefault="00A42943" w:rsidP="00B50029">
      <w:pPr>
        <w:ind w:left="2832" w:hanging="2832"/>
        <w:jc w:val="both"/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</w:pPr>
      <w:r w:rsidRPr="000742F2">
        <w:rPr>
          <w:rFonts w:ascii="Arial" w:eastAsiaTheme="minorHAnsi" w:hAnsi="Arial" w:cs="Arial"/>
          <w:b/>
          <w:color w:val="000000"/>
          <w:sz w:val="20"/>
          <w:szCs w:val="18"/>
          <w:u w:val="single"/>
          <w:lang w:val="es-MX" w:eastAsia="en-US"/>
        </w:rPr>
        <w:t>Ingestión.</w:t>
      </w:r>
      <w:r w:rsidRPr="000742F2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ab/>
      </w:r>
      <w:r w:rsidR="00B50029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>P</w:t>
      </w:r>
      <w:r w:rsidR="00B50029" w:rsidRPr="00B50029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 xml:space="preserve">uede causar irritación del tracto gastrointestinal. Los síntomas pueden ser dolor abdominal, nauseas, vómitos y diarrea. En caso de aspiración, </w:t>
      </w:r>
      <w:r w:rsidR="004B2D96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>puede causar neumonitis química y quemaduras</w:t>
      </w:r>
    </w:p>
    <w:p w:rsidR="000742F2" w:rsidRPr="000742F2" w:rsidRDefault="00FF2631" w:rsidP="00FF26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</w:pPr>
      <w:r w:rsidRPr="000742F2">
        <w:rPr>
          <w:rFonts w:ascii="Arial" w:eastAsiaTheme="minorHAnsi" w:hAnsi="Arial" w:cs="Arial"/>
          <w:b/>
          <w:bCs/>
          <w:color w:val="000000"/>
          <w:sz w:val="20"/>
          <w:szCs w:val="18"/>
          <w:u w:val="single"/>
          <w:lang w:val="es-MX" w:eastAsia="en-US"/>
        </w:rPr>
        <w:t xml:space="preserve">4.3 Indicación de toda la atención médica y de los tratamientos especiales que deban dispensarse inmediatamente </w:t>
      </w:r>
    </w:p>
    <w:p w:rsidR="00A17EA8" w:rsidRPr="000742F2" w:rsidRDefault="00FF2631" w:rsidP="00716FC3">
      <w:pPr>
        <w:jc w:val="both"/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</w:pPr>
      <w:r w:rsidRPr="000742F2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 xml:space="preserve">Acciones terapéuticas: </w:t>
      </w:r>
      <w:r w:rsidR="006505AA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 xml:space="preserve">Este producto es </w:t>
      </w:r>
      <w:proofErr w:type="spellStart"/>
      <w:r w:rsidR="006505AA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>lig</w:t>
      </w:r>
      <w:proofErr w:type="spellEnd"/>
      <w:r w:rsidR="006505AA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 xml:space="preserve">. Alcalino y se adherirá o adsorberá en la piel. Se recomienda utilizar una solución de acido acético al 2% en agua, para neutralizar, utilizar en la piel solamente. Los síntomas de exposición pueden ser aparentes de inmediato: sensación de quemaduras, tos, laringitis, respiración agitada, dolor de </w:t>
      </w:r>
      <w:r w:rsidR="004B2D96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>cabeza</w:t>
      </w:r>
      <w:r w:rsidR="006505AA">
        <w:rPr>
          <w:rFonts w:ascii="Arial" w:eastAsiaTheme="minorHAnsi" w:hAnsi="Arial" w:cs="Arial"/>
          <w:color w:val="000000"/>
          <w:sz w:val="20"/>
          <w:szCs w:val="18"/>
          <w:lang w:val="es-MX" w:eastAsia="en-US"/>
        </w:rPr>
        <w:t xml:space="preserve"> y vómito.</w:t>
      </w:r>
    </w:p>
    <w:p w:rsidR="00BB6267" w:rsidRDefault="00BB6267" w:rsidP="00221A81">
      <w:pPr>
        <w:ind w:firstLine="360"/>
        <w:rPr>
          <w:rFonts w:ascii="Broadway" w:hAnsi="Broadway"/>
        </w:rPr>
      </w:pPr>
    </w:p>
    <w:p w:rsidR="00BB6267" w:rsidRDefault="00BB6267" w:rsidP="00BB6267">
      <w:pPr>
        <w:ind w:firstLine="360"/>
        <w:jc w:val="center"/>
        <w:rPr>
          <w:rFonts w:ascii="Broadway" w:hAnsi="Broadway"/>
        </w:rPr>
      </w:pPr>
    </w:p>
    <w:p w:rsidR="00A17EA8" w:rsidRDefault="00221A81" w:rsidP="00BB6267">
      <w:pPr>
        <w:ind w:firstLine="360"/>
        <w:jc w:val="center"/>
        <w:rPr>
          <w:rFonts w:ascii="Broadway" w:hAnsi="Broadway"/>
        </w:rPr>
      </w:pPr>
      <w:r>
        <w:rPr>
          <w:rFonts w:ascii="Broadway" w:hAnsi="Broadway"/>
        </w:rPr>
        <w:t>SECCIÓN 5. Medidas contra I</w:t>
      </w:r>
      <w:r w:rsidRPr="00221A81">
        <w:rPr>
          <w:rFonts w:ascii="Broadway" w:hAnsi="Broadway"/>
        </w:rPr>
        <w:t xml:space="preserve">ncendios: </w:t>
      </w:r>
      <w:r w:rsidR="00405DE5" w:rsidRPr="00405DE5">
        <w:rPr>
          <w:rFonts w:ascii="Broadway" w:hAnsi="Broadway"/>
        </w:rPr>
        <w:pict>
          <v:rect id="_x0000_i1030" style="width:0;height:1.5pt" o:hralign="center" o:hrstd="t" o:hr="t" fillcolor="#a0a0a0" stroked="f"/>
        </w:pict>
      </w:r>
    </w:p>
    <w:p w:rsidR="00260DE2" w:rsidRPr="000742F2" w:rsidRDefault="00221A81" w:rsidP="005C6528">
      <w:pPr>
        <w:pStyle w:val="Prrafodelista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 w:rsidRPr="000742F2">
        <w:rPr>
          <w:rFonts w:ascii="Arial" w:hAnsi="Arial" w:cs="Arial"/>
          <w:b/>
          <w:sz w:val="20"/>
          <w:szCs w:val="22"/>
        </w:rPr>
        <w:t xml:space="preserve">Medios de extinción apropiados; </w:t>
      </w:r>
    </w:p>
    <w:p w:rsidR="00221A81" w:rsidRPr="000742F2" w:rsidRDefault="005C6528" w:rsidP="003D48E3">
      <w:pPr>
        <w:pStyle w:val="Prrafodelista"/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2"/>
        </w:rPr>
      </w:pPr>
      <w:r w:rsidRPr="000742F2">
        <w:rPr>
          <w:rFonts w:ascii="Arial" w:hAnsi="Arial" w:cs="Arial"/>
          <w:sz w:val="20"/>
          <w:szCs w:val="22"/>
        </w:rPr>
        <w:t xml:space="preserve">Use </w:t>
      </w:r>
      <w:r w:rsidR="00630A87" w:rsidRPr="000742F2">
        <w:rPr>
          <w:rFonts w:ascii="Arial" w:hAnsi="Arial" w:cs="Arial"/>
          <w:sz w:val="20"/>
          <w:szCs w:val="22"/>
        </w:rPr>
        <w:t>rocío</w:t>
      </w:r>
      <w:r w:rsidRPr="000742F2">
        <w:rPr>
          <w:rFonts w:ascii="Arial" w:hAnsi="Arial" w:cs="Arial"/>
          <w:sz w:val="20"/>
          <w:szCs w:val="22"/>
        </w:rPr>
        <w:t xml:space="preserve"> de agua</w:t>
      </w:r>
      <w:r w:rsidR="0039476F">
        <w:rPr>
          <w:rFonts w:ascii="Arial" w:hAnsi="Arial" w:cs="Arial"/>
          <w:sz w:val="20"/>
          <w:szCs w:val="22"/>
        </w:rPr>
        <w:t xml:space="preserve"> </w:t>
      </w:r>
      <w:r w:rsidRPr="000742F2">
        <w:rPr>
          <w:rFonts w:ascii="Arial" w:hAnsi="Arial" w:cs="Arial"/>
          <w:sz w:val="20"/>
          <w:szCs w:val="22"/>
        </w:rPr>
        <w:t>(pulverizada), CO</w:t>
      </w:r>
      <w:r w:rsidRPr="000742F2">
        <w:rPr>
          <w:rFonts w:ascii="Arial" w:hAnsi="Arial" w:cs="Arial"/>
          <w:sz w:val="20"/>
          <w:szCs w:val="22"/>
          <w:vertAlign w:val="subscript"/>
        </w:rPr>
        <w:t>2</w:t>
      </w:r>
      <w:r w:rsidRPr="000742F2">
        <w:rPr>
          <w:rFonts w:ascii="Arial" w:hAnsi="Arial" w:cs="Arial"/>
          <w:sz w:val="20"/>
          <w:szCs w:val="22"/>
        </w:rPr>
        <w:t>, Polvo Químico, espuma resistente al alcohol</w:t>
      </w:r>
    </w:p>
    <w:p w:rsidR="005C6528" w:rsidRPr="000742F2" w:rsidRDefault="00021486" w:rsidP="005C6528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2"/>
        </w:rPr>
      </w:pPr>
      <w:r w:rsidRPr="000742F2">
        <w:rPr>
          <w:rFonts w:ascii="Arial" w:hAnsi="Arial" w:cs="Arial"/>
          <w:b/>
          <w:sz w:val="20"/>
          <w:szCs w:val="22"/>
        </w:rPr>
        <w:t>Medios de extinción no apropiados:</w:t>
      </w:r>
      <w:r w:rsidR="00875326">
        <w:rPr>
          <w:rFonts w:ascii="Arial" w:hAnsi="Arial" w:cs="Arial"/>
          <w:sz w:val="20"/>
          <w:szCs w:val="22"/>
        </w:rPr>
        <w:t xml:space="preserve"> No utilizar chorro de agua por razones de seguridad.</w:t>
      </w:r>
    </w:p>
    <w:p w:rsidR="00221A81" w:rsidRPr="000742F2" w:rsidRDefault="005C6528" w:rsidP="005C652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 w:rsidRPr="00902525">
        <w:rPr>
          <w:rFonts w:ascii="Arial" w:hAnsi="Arial" w:cs="Arial"/>
          <w:b/>
          <w:sz w:val="20"/>
          <w:szCs w:val="22"/>
        </w:rPr>
        <w:t>2.</w:t>
      </w:r>
      <w:r w:rsidRPr="000742F2">
        <w:rPr>
          <w:rFonts w:ascii="Arial" w:hAnsi="Arial" w:cs="Arial"/>
          <w:sz w:val="20"/>
          <w:szCs w:val="22"/>
        </w:rPr>
        <w:t xml:space="preserve">    </w:t>
      </w:r>
      <w:r w:rsidR="00221A81" w:rsidRPr="000742F2">
        <w:rPr>
          <w:rFonts w:ascii="Arial" w:hAnsi="Arial" w:cs="Arial"/>
          <w:b/>
          <w:sz w:val="20"/>
          <w:szCs w:val="22"/>
        </w:rPr>
        <w:t>Peligros específicos de las sustancias q</w:t>
      </w:r>
      <w:r w:rsidR="00021486" w:rsidRPr="000742F2">
        <w:rPr>
          <w:rFonts w:ascii="Arial" w:hAnsi="Arial" w:cs="Arial"/>
          <w:b/>
          <w:sz w:val="20"/>
          <w:szCs w:val="22"/>
        </w:rPr>
        <w:t>uímicas peligrosas o mezclas.</w:t>
      </w:r>
    </w:p>
    <w:p w:rsidR="005C6528" w:rsidRPr="0039476F" w:rsidRDefault="0039476F" w:rsidP="00FE544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vertAlign w:val="subscript"/>
        </w:rPr>
      </w:pPr>
      <w:r>
        <w:rPr>
          <w:rFonts w:ascii="Arial" w:hAnsi="Arial" w:cs="Arial"/>
          <w:sz w:val="20"/>
          <w:szCs w:val="22"/>
        </w:rPr>
        <w:t xml:space="preserve">       Los vapores del producto forman CO y CO</w:t>
      </w:r>
      <w:r>
        <w:rPr>
          <w:rFonts w:ascii="Arial" w:hAnsi="Arial" w:cs="Arial"/>
          <w:sz w:val="20"/>
          <w:szCs w:val="22"/>
          <w:vertAlign w:val="subscript"/>
        </w:rPr>
        <w:t>2</w:t>
      </w:r>
    </w:p>
    <w:p w:rsidR="00221A81" w:rsidRPr="000742F2" w:rsidRDefault="005C6528" w:rsidP="005C652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 w:rsidRPr="00902525">
        <w:rPr>
          <w:rFonts w:ascii="Arial" w:hAnsi="Arial" w:cs="Arial"/>
          <w:b/>
          <w:sz w:val="20"/>
          <w:szCs w:val="22"/>
        </w:rPr>
        <w:t>3.</w:t>
      </w:r>
      <w:r w:rsidRPr="000742F2">
        <w:rPr>
          <w:rFonts w:ascii="Arial" w:hAnsi="Arial" w:cs="Arial"/>
          <w:sz w:val="20"/>
          <w:szCs w:val="22"/>
        </w:rPr>
        <w:t xml:space="preserve">   </w:t>
      </w:r>
      <w:r w:rsidR="00221A81" w:rsidRPr="000742F2">
        <w:rPr>
          <w:rFonts w:ascii="Arial" w:hAnsi="Arial" w:cs="Arial"/>
          <w:b/>
          <w:sz w:val="20"/>
          <w:szCs w:val="22"/>
        </w:rPr>
        <w:t xml:space="preserve">Medidas especiales que deberán seguir los grupos de combate contra incendio. </w:t>
      </w:r>
    </w:p>
    <w:p w:rsidR="00875326" w:rsidRPr="00875326" w:rsidRDefault="00875326" w:rsidP="00FE5442">
      <w:pPr>
        <w:ind w:left="420"/>
        <w:jc w:val="both"/>
        <w:rPr>
          <w:rFonts w:ascii="Arial" w:hAnsi="Arial" w:cs="Arial"/>
          <w:sz w:val="20"/>
          <w:szCs w:val="20"/>
        </w:rPr>
      </w:pPr>
      <w:r w:rsidRPr="00875326">
        <w:rPr>
          <w:rFonts w:ascii="Arial" w:hAnsi="Arial" w:cs="Arial"/>
          <w:sz w:val="20"/>
          <w:szCs w:val="20"/>
        </w:rPr>
        <w:t>Se recomienda usar un equipo autónomo de respiración en la demanda</w:t>
      </w:r>
      <w:r>
        <w:rPr>
          <w:rFonts w:ascii="Arial" w:hAnsi="Arial" w:cs="Arial"/>
          <w:sz w:val="20"/>
          <w:szCs w:val="20"/>
        </w:rPr>
        <w:t xml:space="preserve"> </w:t>
      </w:r>
      <w:r w:rsidRPr="00875326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875326">
        <w:rPr>
          <w:rFonts w:ascii="Arial" w:hAnsi="Arial" w:cs="Arial"/>
          <w:sz w:val="20"/>
          <w:szCs w:val="20"/>
        </w:rPr>
        <w:t xml:space="preserve">presión ya que el </w:t>
      </w:r>
      <w:r w:rsidR="00FE544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m</w:t>
      </w:r>
      <w:r w:rsidRPr="00875326">
        <w:rPr>
          <w:rFonts w:ascii="Arial" w:hAnsi="Arial" w:cs="Arial"/>
          <w:sz w:val="20"/>
          <w:szCs w:val="20"/>
        </w:rPr>
        <w:t>aterial</w:t>
      </w:r>
      <w:r>
        <w:rPr>
          <w:rFonts w:ascii="Arial" w:hAnsi="Arial" w:cs="Arial"/>
          <w:sz w:val="20"/>
          <w:szCs w:val="20"/>
        </w:rPr>
        <w:t xml:space="preserve"> </w:t>
      </w:r>
      <w:r w:rsidRPr="00875326">
        <w:rPr>
          <w:rFonts w:ascii="Arial" w:hAnsi="Arial" w:cs="Arial"/>
          <w:sz w:val="20"/>
          <w:szCs w:val="20"/>
        </w:rPr>
        <w:t>emite vapores tóxicos en condiciones de incendio, y ropa de protección</w:t>
      </w:r>
      <w:r>
        <w:rPr>
          <w:rFonts w:ascii="Arial" w:hAnsi="Arial" w:cs="Arial"/>
          <w:sz w:val="20"/>
          <w:szCs w:val="20"/>
        </w:rPr>
        <w:t xml:space="preserve"> </w:t>
      </w:r>
      <w:r w:rsidRPr="00875326">
        <w:rPr>
          <w:rFonts w:ascii="Arial" w:hAnsi="Arial" w:cs="Arial"/>
          <w:sz w:val="20"/>
          <w:szCs w:val="20"/>
        </w:rPr>
        <w:t>para evitar el contacto con los</w:t>
      </w:r>
      <w:r>
        <w:rPr>
          <w:rFonts w:ascii="Arial" w:hAnsi="Arial" w:cs="Arial"/>
          <w:sz w:val="20"/>
          <w:szCs w:val="20"/>
        </w:rPr>
        <w:t xml:space="preserve"> </w:t>
      </w:r>
      <w:r w:rsidRPr="00875326">
        <w:rPr>
          <w:rFonts w:ascii="Arial" w:hAnsi="Arial" w:cs="Arial"/>
          <w:sz w:val="20"/>
          <w:szCs w:val="20"/>
        </w:rPr>
        <w:t>ojos</w:t>
      </w:r>
      <w:r>
        <w:rPr>
          <w:rFonts w:ascii="Arial" w:hAnsi="Arial" w:cs="Arial"/>
          <w:sz w:val="20"/>
          <w:szCs w:val="20"/>
        </w:rPr>
        <w:t xml:space="preserve"> </w:t>
      </w:r>
      <w:r w:rsidRPr="00875326">
        <w:rPr>
          <w:rFonts w:ascii="Arial" w:hAnsi="Arial" w:cs="Arial"/>
          <w:sz w:val="20"/>
          <w:szCs w:val="20"/>
        </w:rPr>
        <w:t>y la piel.</w:t>
      </w:r>
    </w:p>
    <w:p w:rsidR="002935D1" w:rsidRDefault="002935D1" w:rsidP="002935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6267" w:rsidRDefault="000742F2" w:rsidP="00BB6267">
      <w:pPr>
        <w:autoSpaceDE w:val="0"/>
        <w:autoSpaceDN w:val="0"/>
        <w:adjustRightInd w:val="0"/>
        <w:rPr>
          <w:rFonts w:ascii="Broadway" w:hAnsi="Broadway"/>
        </w:rPr>
      </w:pPr>
      <w:r>
        <w:rPr>
          <w:rFonts w:ascii="Broadway" w:hAnsi="Broadway"/>
        </w:rPr>
        <w:tab/>
      </w:r>
    </w:p>
    <w:p w:rsidR="000742F2" w:rsidRPr="000742F2" w:rsidRDefault="000742F2" w:rsidP="00BB6267">
      <w:pPr>
        <w:autoSpaceDE w:val="0"/>
        <w:autoSpaceDN w:val="0"/>
        <w:adjustRightInd w:val="0"/>
        <w:jc w:val="center"/>
        <w:rPr>
          <w:rFonts w:ascii="Broadway" w:hAnsi="Broadway"/>
        </w:rPr>
      </w:pPr>
      <w:r w:rsidRPr="000742F2">
        <w:rPr>
          <w:rFonts w:ascii="Broadway" w:hAnsi="Broadway"/>
        </w:rPr>
        <w:t xml:space="preserve">SECCIÓN 6. Medidas que deben tomarse en caso de derrame </w:t>
      </w:r>
      <w:r>
        <w:rPr>
          <w:rFonts w:ascii="Broadway" w:hAnsi="Broadway"/>
        </w:rPr>
        <w:tab/>
      </w:r>
      <w:r>
        <w:rPr>
          <w:rFonts w:ascii="Broadway" w:hAnsi="Broadway"/>
        </w:rPr>
        <w:tab/>
      </w:r>
      <w:r>
        <w:rPr>
          <w:rFonts w:ascii="Broadway" w:hAnsi="Broadway"/>
        </w:rPr>
        <w:tab/>
      </w:r>
      <w:r>
        <w:rPr>
          <w:rFonts w:ascii="Broadway" w:hAnsi="Broadway"/>
        </w:rPr>
        <w:tab/>
      </w:r>
      <w:r w:rsidRPr="000742F2">
        <w:rPr>
          <w:rFonts w:ascii="Broadway" w:hAnsi="Broadway"/>
        </w:rPr>
        <w:t xml:space="preserve">accidental o </w:t>
      </w:r>
      <w:r>
        <w:rPr>
          <w:rFonts w:ascii="Broadway" w:hAnsi="Broadway"/>
        </w:rPr>
        <w:t>fuga accidental</w:t>
      </w:r>
      <w:r w:rsidR="00405DE5" w:rsidRPr="00405DE5">
        <w:rPr>
          <w:rFonts w:ascii="Broadway" w:hAnsi="Broadway"/>
        </w:rPr>
        <w:pict>
          <v:rect id="_x0000_i1031" style="width:0;height:1.5pt" o:hralign="center" o:hrstd="t" o:hr="t" fillcolor="#a0a0a0" stroked="f"/>
        </w:pict>
      </w:r>
    </w:p>
    <w:p w:rsidR="000742F2" w:rsidRPr="000742F2" w:rsidRDefault="000742F2" w:rsidP="000742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742F2">
        <w:rPr>
          <w:rFonts w:ascii="Arial" w:hAnsi="Arial" w:cs="Arial"/>
          <w:b/>
          <w:sz w:val="20"/>
          <w:szCs w:val="20"/>
        </w:rPr>
        <w:t xml:space="preserve">1) Precauciones personales, equipos de protección y procedimientos de emergencia; </w:t>
      </w:r>
    </w:p>
    <w:p w:rsidR="00FE5442" w:rsidRPr="00FE5442" w:rsidRDefault="00FE5442" w:rsidP="008768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FE5442">
        <w:rPr>
          <w:rFonts w:ascii="Arial" w:hAnsi="Arial" w:cs="Arial"/>
          <w:sz w:val="20"/>
          <w:szCs w:val="20"/>
        </w:rPr>
        <w:t>a utilización de equipos de protección adecuados (incluido el equipo de protección personal mencionado en la sección 8 de la ficha de datos de seguridad) con el fin de evitar toda posible contaminación</w:t>
      </w:r>
      <w:r>
        <w:rPr>
          <w:rFonts w:ascii="Arial" w:hAnsi="Arial" w:cs="Arial"/>
          <w:sz w:val="20"/>
          <w:szCs w:val="20"/>
        </w:rPr>
        <w:t xml:space="preserve"> </w:t>
      </w:r>
      <w:r w:rsidRPr="00FE5442">
        <w:rPr>
          <w:rFonts w:ascii="Arial" w:hAnsi="Arial" w:cs="Arial"/>
          <w:sz w:val="20"/>
          <w:szCs w:val="20"/>
        </w:rPr>
        <w:t>de la piel, los ojos y la ropa. Evitar el contacto con la piel, los ojos y la ropa. No</w:t>
      </w:r>
      <w:r w:rsidR="0087681B">
        <w:rPr>
          <w:rFonts w:ascii="Arial" w:hAnsi="Arial" w:cs="Arial"/>
          <w:sz w:val="20"/>
          <w:szCs w:val="20"/>
        </w:rPr>
        <w:t xml:space="preserve"> </w:t>
      </w:r>
      <w:r w:rsidRPr="00FE5442">
        <w:rPr>
          <w:rFonts w:ascii="Arial" w:hAnsi="Arial" w:cs="Arial"/>
          <w:sz w:val="20"/>
          <w:szCs w:val="20"/>
        </w:rPr>
        <w:t xml:space="preserve">respirar los vapores/aerosoles. </w:t>
      </w:r>
    </w:p>
    <w:p w:rsidR="000742F2" w:rsidRDefault="00FE5442" w:rsidP="00FE544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742F2">
        <w:rPr>
          <w:rFonts w:ascii="Arial" w:hAnsi="Arial" w:cs="Arial"/>
          <w:b/>
          <w:sz w:val="20"/>
          <w:szCs w:val="20"/>
        </w:rPr>
        <w:t xml:space="preserve"> </w:t>
      </w:r>
      <w:r w:rsidR="000742F2" w:rsidRPr="000742F2">
        <w:rPr>
          <w:rFonts w:ascii="Arial" w:hAnsi="Arial" w:cs="Arial"/>
          <w:b/>
          <w:sz w:val="20"/>
          <w:szCs w:val="20"/>
        </w:rPr>
        <w:t>2) Precauciones</w:t>
      </w:r>
      <w:r w:rsidR="00AB1EF1">
        <w:rPr>
          <w:rFonts w:ascii="Arial" w:hAnsi="Arial" w:cs="Arial"/>
          <w:b/>
          <w:sz w:val="20"/>
          <w:szCs w:val="20"/>
        </w:rPr>
        <w:t xml:space="preserve"> relativas al medio ambiente.</w:t>
      </w:r>
    </w:p>
    <w:p w:rsidR="00AB1EF1" w:rsidRPr="00AB1EF1" w:rsidRDefault="00AB1EF1" w:rsidP="003D48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1EF1">
        <w:rPr>
          <w:rFonts w:ascii="Arial" w:hAnsi="Arial" w:cs="Arial"/>
          <w:sz w:val="20"/>
          <w:szCs w:val="20"/>
        </w:rPr>
        <w:t xml:space="preserve">Evite la dispersión del material, su contacto con el suelo, el medio </w:t>
      </w:r>
      <w:r w:rsidR="003D48E3" w:rsidRPr="00AB1EF1">
        <w:rPr>
          <w:rFonts w:ascii="Arial" w:hAnsi="Arial" w:cs="Arial"/>
          <w:sz w:val="20"/>
          <w:szCs w:val="20"/>
        </w:rPr>
        <w:t>acuático</w:t>
      </w:r>
      <w:r w:rsidRPr="00AB1EF1">
        <w:rPr>
          <w:rFonts w:ascii="Arial" w:hAnsi="Arial" w:cs="Arial"/>
          <w:sz w:val="20"/>
          <w:szCs w:val="20"/>
        </w:rPr>
        <w:t xml:space="preserve">, los desagües y las alcantarillas. Informe a las autoridades si el </w:t>
      </w:r>
      <w:r w:rsidR="003D48E3" w:rsidRPr="00AB1EF1">
        <w:rPr>
          <w:rFonts w:ascii="Arial" w:hAnsi="Arial" w:cs="Arial"/>
          <w:sz w:val="20"/>
          <w:szCs w:val="20"/>
        </w:rPr>
        <w:t xml:space="preserve">producto </w:t>
      </w:r>
      <w:r w:rsidR="00631B84" w:rsidRPr="00AB1EF1">
        <w:rPr>
          <w:rFonts w:ascii="Arial" w:hAnsi="Arial" w:cs="Arial"/>
          <w:sz w:val="20"/>
          <w:szCs w:val="20"/>
        </w:rPr>
        <w:t>ha</w:t>
      </w:r>
      <w:r w:rsidRPr="00AB1EF1">
        <w:rPr>
          <w:rFonts w:ascii="Arial" w:hAnsi="Arial" w:cs="Arial"/>
          <w:sz w:val="20"/>
          <w:szCs w:val="20"/>
        </w:rPr>
        <w:t xml:space="preserve"> ocasionado </w:t>
      </w:r>
      <w:r w:rsidR="00631B84" w:rsidRPr="00AB1EF1">
        <w:rPr>
          <w:rFonts w:ascii="Arial" w:hAnsi="Arial" w:cs="Arial"/>
          <w:sz w:val="20"/>
          <w:szCs w:val="20"/>
        </w:rPr>
        <w:t>polución medioambiental</w:t>
      </w:r>
    </w:p>
    <w:p w:rsidR="002935D1" w:rsidRDefault="000742F2" w:rsidP="000742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742F2">
        <w:rPr>
          <w:rFonts w:ascii="Arial" w:hAnsi="Arial" w:cs="Arial"/>
          <w:b/>
          <w:sz w:val="20"/>
          <w:szCs w:val="20"/>
        </w:rPr>
        <w:t>3) Métodos y materiales para la contención y limpieza de derrames o fugas.</w:t>
      </w:r>
    </w:p>
    <w:p w:rsidR="00C60E5A" w:rsidRPr="00C60E5A" w:rsidRDefault="00C60E5A" w:rsidP="00C60E5A">
      <w:pPr>
        <w:jc w:val="both"/>
        <w:rPr>
          <w:rFonts w:ascii="Arial" w:hAnsi="Arial" w:cs="Arial"/>
          <w:sz w:val="20"/>
          <w:szCs w:val="20"/>
        </w:rPr>
      </w:pPr>
      <w:r w:rsidRPr="00C60E5A">
        <w:rPr>
          <w:rFonts w:ascii="Arial" w:hAnsi="Arial" w:cs="Arial"/>
          <w:sz w:val="20"/>
          <w:szCs w:val="20"/>
        </w:rPr>
        <w:t>Recoger el producto utilizando arena, vermiculita, tierra o material absorbente inerte y limpiar o lavar completamente la zona contaminada.</w:t>
      </w:r>
      <w:r>
        <w:rPr>
          <w:rFonts w:ascii="Arial" w:hAnsi="Arial" w:cs="Arial"/>
          <w:sz w:val="20"/>
          <w:szCs w:val="20"/>
        </w:rPr>
        <w:t xml:space="preserve"> </w:t>
      </w:r>
      <w:r w:rsidR="004B2D96">
        <w:rPr>
          <w:rFonts w:ascii="Arial" w:hAnsi="Arial" w:cs="Arial"/>
          <w:sz w:val="20"/>
          <w:szCs w:val="20"/>
        </w:rPr>
        <w:t xml:space="preserve">Las superficies contaminadas deberán ser limpiadas con solución acuosa de acido acético al 4 %  y los residuos deberán ser enviados a confinamiento  controlados. </w:t>
      </w:r>
      <w:r w:rsidRPr="00C60E5A">
        <w:rPr>
          <w:rFonts w:ascii="Arial" w:hAnsi="Arial" w:cs="Arial"/>
          <w:sz w:val="20"/>
          <w:szCs w:val="20"/>
        </w:rPr>
        <w:t>Disponer el agua y el residuo recogido en envases señalizados para su eliminación como residuo químico</w:t>
      </w:r>
    </w:p>
    <w:p w:rsidR="00BB6267" w:rsidRDefault="003D48E3" w:rsidP="003D48E3">
      <w:pPr>
        <w:autoSpaceDE w:val="0"/>
        <w:autoSpaceDN w:val="0"/>
        <w:adjustRightInd w:val="0"/>
        <w:rPr>
          <w:rFonts w:ascii="Broadway" w:hAnsi="Broadway"/>
        </w:rPr>
      </w:pPr>
      <w:r>
        <w:rPr>
          <w:rFonts w:ascii="Broadway" w:hAnsi="Broadway"/>
        </w:rPr>
        <w:tab/>
      </w:r>
    </w:p>
    <w:p w:rsidR="00BB6267" w:rsidRDefault="00BB6267" w:rsidP="003D48E3">
      <w:pPr>
        <w:autoSpaceDE w:val="0"/>
        <w:autoSpaceDN w:val="0"/>
        <w:adjustRightInd w:val="0"/>
        <w:rPr>
          <w:rFonts w:ascii="Broadway" w:hAnsi="Broadway"/>
        </w:rPr>
      </w:pPr>
    </w:p>
    <w:p w:rsidR="003D48E3" w:rsidRDefault="003D48E3" w:rsidP="00BB6267">
      <w:pPr>
        <w:autoSpaceDE w:val="0"/>
        <w:autoSpaceDN w:val="0"/>
        <w:adjustRightInd w:val="0"/>
        <w:jc w:val="center"/>
        <w:rPr>
          <w:rFonts w:ascii="Broadway" w:hAnsi="Broadway"/>
        </w:rPr>
      </w:pPr>
      <w:r>
        <w:rPr>
          <w:rFonts w:ascii="Broadway" w:hAnsi="Broadway"/>
        </w:rPr>
        <w:t>SECCIÓN 7. Manejo y A</w:t>
      </w:r>
      <w:r w:rsidRPr="003D48E3">
        <w:rPr>
          <w:rFonts w:ascii="Broadway" w:hAnsi="Broadway"/>
        </w:rPr>
        <w:t>lmac</w:t>
      </w:r>
      <w:r>
        <w:rPr>
          <w:rFonts w:ascii="Broadway" w:hAnsi="Broadway"/>
        </w:rPr>
        <w:t>enamiento</w:t>
      </w:r>
      <w:r w:rsidR="00405DE5" w:rsidRPr="00405DE5">
        <w:rPr>
          <w:rFonts w:ascii="Broadway" w:hAnsi="Broadway"/>
        </w:rPr>
        <w:pict>
          <v:rect id="_x0000_i1032" style="width:0;height:1.5pt" o:hralign="center" o:hrstd="t" o:hr="t" fillcolor="#a0a0a0" stroked="f"/>
        </w:pict>
      </w:r>
    </w:p>
    <w:p w:rsidR="003D48E3" w:rsidRDefault="003D48E3" w:rsidP="003D48E3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18"/>
          <w:u w:val="single"/>
          <w:lang w:val="es-MX" w:eastAsia="en-US"/>
        </w:rPr>
      </w:pPr>
      <w:r w:rsidRPr="003D48E3">
        <w:rPr>
          <w:rFonts w:ascii="Arial" w:eastAsiaTheme="minorHAnsi" w:hAnsi="Arial" w:cs="Arial"/>
          <w:b/>
          <w:color w:val="000000"/>
          <w:sz w:val="20"/>
          <w:szCs w:val="18"/>
          <w:u w:val="single"/>
          <w:lang w:val="es-MX" w:eastAsia="en-US"/>
        </w:rPr>
        <w:t>Precauciones que se deben tomar para garantizar un manejo seguro</w:t>
      </w:r>
    </w:p>
    <w:tbl>
      <w:tblPr>
        <w:tblW w:w="886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240"/>
        <w:gridCol w:w="156"/>
        <w:gridCol w:w="156"/>
        <w:gridCol w:w="156"/>
        <w:gridCol w:w="156"/>
      </w:tblGrid>
      <w:tr w:rsidR="003D48E3" w:rsidTr="00CD49B5">
        <w:trPr>
          <w:trHeight w:val="315"/>
        </w:trPr>
        <w:tc>
          <w:tcPr>
            <w:tcW w:w="8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E5A" w:rsidRPr="00C60E5A" w:rsidRDefault="00C60E5A" w:rsidP="00C60E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E5A">
              <w:rPr>
                <w:rFonts w:ascii="Arial" w:hAnsi="Arial" w:cs="Arial"/>
                <w:sz w:val="20"/>
                <w:szCs w:val="20"/>
              </w:rPr>
              <w:t>Prohibido comer, beber o fumar durante su manipulación. Evitar contacto con ojos, piel y ropa. Lavarse los brazos, manos, y uñas después de manejar este producto. El uso de guantes es recomendado. Facilitar el acceso a duchas de seguridad y lavaojos de emergencias.</w:t>
            </w:r>
          </w:p>
          <w:p w:rsidR="00C47C7D" w:rsidRDefault="00C47C7D" w:rsidP="003D4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EAB">
              <w:rPr>
                <w:rFonts w:ascii="Arial" w:hAnsi="Arial" w:cs="Arial"/>
                <w:b/>
                <w:sz w:val="20"/>
                <w:szCs w:val="20"/>
                <w:u w:val="single"/>
              </w:rPr>
              <w:t>Condiciones de almacenamiento seguro, incluida cualquier incompatibilidad</w:t>
            </w:r>
            <w:r>
              <w:rPr>
                <w:rFonts w:ascii="Arial" w:hAnsi="Arial" w:cs="Arial"/>
                <w:sz w:val="20"/>
                <w:szCs w:val="20"/>
              </w:rPr>
              <w:t xml:space="preserve">.       </w:t>
            </w:r>
          </w:p>
          <w:p w:rsidR="00C47C7D" w:rsidRPr="000D3EAB" w:rsidRDefault="00C47C7D" w:rsidP="00C33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Mantener alejado del calor y de fuentes de ignición. Mantener alejado de productos</w:t>
            </w:r>
            <w:r w:rsidR="0087681B">
              <w:rPr>
                <w:rFonts w:ascii="Arial" w:hAnsi="Arial" w:cs="Arial"/>
                <w:sz w:val="20"/>
                <w:szCs w:val="20"/>
              </w:rPr>
              <w:t xml:space="preserve"> incompatibles</w:t>
            </w:r>
            <w:r w:rsidR="00BD30D7">
              <w:rPr>
                <w:rFonts w:ascii="Arial" w:hAnsi="Arial" w:cs="Arial"/>
                <w:sz w:val="20"/>
                <w:szCs w:val="20"/>
              </w:rPr>
              <w:t xml:space="preserve">, agentes oxidantes fuertes. Materiales para embalaje: </w:t>
            </w:r>
            <w:r w:rsidR="00C330BE">
              <w:rPr>
                <w:rFonts w:ascii="Arial" w:hAnsi="Arial" w:cs="Arial"/>
                <w:sz w:val="20"/>
                <w:szCs w:val="20"/>
              </w:rPr>
              <w:t>Almacenar en el contenedor original</w:t>
            </w:r>
          </w:p>
        </w:tc>
      </w:tr>
      <w:tr w:rsidR="003D48E3" w:rsidTr="00CD49B5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3" w:rsidRDefault="003D48E3" w:rsidP="00C47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3" w:rsidRDefault="003D4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3" w:rsidRDefault="003D4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3" w:rsidRDefault="003D4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E3" w:rsidRDefault="003D48E3">
            <w:pPr>
              <w:rPr>
                <w:rFonts w:ascii="Arial" w:hAnsi="Arial" w:cs="Arial"/>
              </w:rPr>
            </w:pPr>
          </w:p>
        </w:tc>
      </w:tr>
      <w:tr w:rsidR="003D48E3" w:rsidRPr="0087681B" w:rsidTr="00543D76">
        <w:trPr>
          <w:trHeight w:val="4887"/>
        </w:trPr>
        <w:tc>
          <w:tcPr>
            <w:tcW w:w="8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67" w:rsidRDefault="00BB6267" w:rsidP="00BB6267">
            <w:pPr>
              <w:autoSpaceDE w:val="0"/>
              <w:autoSpaceDN w:val="0"/>
              <w:adjustRightInd w:val="0"/>
              <w:jc w:val="center"/>
              <w:rPr>
                <w:rFonts w:ascii="Broadway" w:hAnsi="Broadway"/>
              </w:rPr>
            </w:pPr>
          </w:p>
          <w:p w:rsidR="004B2D96" w:rsidRDefault="004B2D96" w:rsidP="00BB6267">
            <w:pPr>
              <w:autoSpaceDE w:val="0"/>
              <w:autoSpaceDN w:val="0"/>
              <w:adjustRightInd w:val="0"/>
              <w:jc w:val="center"/>
              <w:rPr>
                <w:rFonts w:ascii="Broadway" w:hAnsi="Broadway"/>
              </w:rPr>
            </w:pPr>
          </w:p>
          <w:p w:rsidR="004B2D96" w:rsidRDefault="004B2D96" w:rsidP="00BB6267">
            <w:pPr>
              <w:autoSpaceDE w:val="0"/>
              <w:autoSpaceDN w:val="0"/>
              <w:adjustRightInd w:val="0"/>
              <w:jc w:val="center"/>
              <w:rPr>
                <w:rFonts w:ascii="Broadway" w:hAnsi="Broadway"/>
              </w:rPr>
            </w:pPr>
          </w:p>
          <w:p w:rsidR="0007252F" w:rsidRDefault="0007252F" w:rsidP="00BB6267">
            <w:pPr>
              <w:autoSpaceDE w:val="0"/>
              <w:autoSpaceDN w:val="0"/>
              <w:adjustRightInd w:val="0"/>
              <w:jc w:val="center"/>
              <w:rPr>
                <w:rFonts w:ascii="Broadway" w:hAnsi="Broadway"/>
              </w:rPr>
            </w:pPr>
            <w:r w:rsidRPr="0007252F">
              <w:rPr>
                <w:rFonts w:ascii="Broadway" w:hAnsi="Broadway"/>
              </w:rPr>
              <w:t>SECCIÓN 8. Controles de exposición/protección personal:</w:t>
            </w:r>
            <w:r w:rsidR="00405DE5" w:rsidRPr="00405DE5">
              <w:rPr>
                <w:rFonts w:ascii="Broadway" w:hAnsi="Broadway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1E2FA1" w:rsidRPr="00E13AC4" w:rsidRDefault="009D5592" w:rsidP="00E13AC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8.1   </w:t>
            </w:r>
            <w:r w:rsidR="0032209B" w:rsidRPr="00AB6ACD">
              <w:rPr>
                <w:rFonts w:ascii="Arial" w:hAnsi="Arial" w:cs="Arial"/>
                <w:b/>
                <w:sz w:val="20"/>
                <w:szCs w:val="20"/>
                <w:u w:val="single"/>
              </w:rPr>
              <w:t>Parámetros de control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. </w:t>
            </w:r>
            <w:r w:rsidR="00BD30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.    </w:t>
            </w:r>
            <w:r w:rsidR="00E13AC4" w:rsidRPr="00E13AC4">
              <w:rPr>
                <w:rFonts w:ascii="Arial" w:hAnsi="Arial" w:cs="Arial"/>
                <w:sz w:val="20"/>
                <w:szCs w:val="20"/>
              </w:rPr>
              <w:t>TLV-TWA</w:t>
            </w:r>
            <w:r w:rsidR="00E13AC4">
              <w:rPr>
                <w:rFonts w:ascii="Arial" w:hAnsi="Arial" w:cs="Arial"/>
                <w:sz w:val="20"/>
                <w:szCs w:val="20"/>
              </w:rPr>
              <w:t>=</w:t>
            </w:r>
            <w:r w:rsidR="0039476F">
              <w:rPr>
                <w:rFonts w:ascii="Arial" w:hAnsi="Arial" w:cs="Arial"/>
                <w:sz w:val="20"/>
                <w:szCs w:val="20"/>
              </w:rPr>
              <w:t xml:space="preserve"> No establecido</w:t>
            </w:r>
          </w:p>
          <w:p w:rsidR="009D5592" w:rsidRDefault="009D5592" w:rsidP="000725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8.2   Controles de Exposición</w:t>
            </w:r>
          </w:p>
          <w:p w:rsidR="00AB6ACD" w:rsidRPr="002A0415" w:rsidRDefault="0007252F" w:rsidP="00E13AC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18"/>
                <w:lang w:val="es-MX" w:eastAsia="en-US"/>
              </w:rPr>
            </w:pPr>
            <w:r w:rsidRPr="00AB6ACD">
              <w:rPr>
                <w:rFonts w:ascii="Arial" w:hAnsi="Arial" w:cs="Arial"/>
                <w:b/>
                <w:sz w:val="20"/>
                <w:szCs w:val="20"/>
                <w:u w:val="single"/>
              </w:rPr>
              <w:t>Controles técnicos apropiados</w:t>
            </w:r>
            <w:r w:rsidR="00264DF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AB6ACD" w:rsidRPr="002A0415">
              <w:rPr>
                <w:rFonts w:ascii="Arial" w:eastAsiaTheme="minorHAnsi" w:hAnsi="Arial" w:cs="Arial"/>
                <w:color w:val="000000"/>
                <w:sz w:val="20"/>
                <w:szCs w:val="18"/>
                <w:lang w:val="es-MX" w:eastAsia="en-US"/>
              </w:rPr>
              <w:t xml:space="preserve">Si la operación genera gases, vapor o llovizna, use </w:t>
            </w:r>
            <w:r w:rsidR="00E13AC4">
              <w:rPr>
                <w:rFonts w:ascii="Arial" w:eastAsiaTheme="minorHAnsi" w:hAnsi="Arial" w:cs="Arial"/>
                <w:color w:val="000000"/>
                <w:sz w:val="20"/>
                <w:szCs w:val="18"/>
                <w:lang w:val="es-MX" w:eastAsia="en-US"/>
              </w:rPr>
              <w:t>c</w:t>
            </w:r>
            <w:r w:rsidR="00AB6ACD" w:rsidRPr="002A0415">
              <w:rPr>
                <w:rFonts w:ascii="Arial" w:eastAsiaTheme="minorHAnsi" w:hAnsi="Arial" w:cs="Arial"/>
                <w:color w:val="000000"/>
                <w:sz w:val="20"/>
                <w:szCs w:val="18"/>
                <w:lang w:val="es-MX" w:eastAsia="en-US"/>
              </w:rPr>
              <w:t xml:space="preserve">ercamientos del proceso (VENTILACION LOCAL) u otros controles de Ingeniería para mantener la exposición del obrero a los contaminantes que se transportan en el </w:t>
            </w:r>
            <w:r w:rsidR="002A0415">
              <w:rPr>
                <w:rFonts w:ascii="Arial" w:eastAsiaTheme="minorHAnsi" w:hAnsi="Arial" w:cs="Arial"/>
                <w:color w:val="000000"/>
                <w:sz w:val="20"/>
                <w:szCs w:val="18"/>
                <w:lang w:val="es-MX" w:eastAsia="en-US"/>
              </w:rPr>
              <w:t xml:space="preserve">medio </w:t>
            </w:r>
            <w:r w:rsidR="00AB6ACD" w:rsidRPr="002A0415">
              <w:rPr>
                <w:rFonts w:ascii="Arial" w:eastAsiaTheme="minorHAnsi" w:hAnsi="Arial" w:cs="Arial"/>
                <w:color w:val="000000"/>
                <w:sz w:val="20"/>
                <w:szCs w:val="18"/>
                <w:lang w:val="es-MX" w:eastAsia="en-US"/>
              </w:rPr>
              <w:t xml:space="preserve">ambiente, por debajo de los </w:t>
            </w:r>
            <w:r w:rsidR="002A0415" w:rsidRPr="002A0415">
              <w:rPr>
                <w:rFonts w:ascii="Arial" w:eastAsiaTheme="minorHAnsi" w:hAnsi="Arial" w:cs="Arial"/>
                <w:color w:val="000000"/>
                <w:sz w:val="20"/>
                <w:szCs w:val="18"/>
                <w:lang w:val="es-MX" w:eastAsia="en-US"/>
              </w:rPr>
              <w:t>límites</w:t>
            </w:r>
            <w:r w:rsidR="00AB6ACD" w:rsidRPr="002A0415">
              <w:rPr>
                <w:rFonts w:ascii="Arial" w:eastAsiaTheme="minorHAnsi" w:hAnsi="Arial" w:cs="Arial"/>
                <w:color w:val="000000"/>
                <w:sz w:val="20"/>
                <w:szCs w:val="18"/>
                <w:lang w:val="es-MX" w:eastAsia="en-US"/>
              </w:rPr>
              <w:t xml:space="preserve"> recomendados o estatutarios.</w:t>
            </w:r>
            <w:r w:rsidR="002A0415">
              <w:rPr>
                <w:rFonts w:ascii="Arial" w:eastAsiaTheme="minorHAnsi" w:hAnsi="Arial" w:cs="Arial"/>
                <w:color w:val="000000"/>
                <w:sz w:val="20"/>
                <w:szCs w:val="18"/>
                <w:lang w:val="es-MX" w:eastAsia="en-US"/>
              </w:rPr>
              <w:t xml:space="preserve"> </w:t>
            </w:r>
          </w:p>
          <w:p w:rsidR="003D48E3" w:rsidRDefault="009D5592" w:rsidP="00264DF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07252F" w:rsidRPr="002A0415">
              <w:rPr>
                <w:rFonts w:ascii="Arial" w:hAnsi="Arial" w:cs="Arial"/>
                <w:b/>
                <w:sz w:val="20"/>
                <w:szCs w:val="20"/>
                <w:u w:val="single"/>
              </w:rPr>
              <w:t>Medidas de protección individual, como equipo de protección personal, EPP.</w:t>
            </w:r>
            <w:r w:rsidR="002A041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</w:t>
            </w:r>
          </w:p>
          <w:p w:rsidR="0087681B" w:rsidRPr="0087681B" w:rsidRDefault="00905ECA" w:rsidP="008768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PROTECCION RESPIRATORIA. </w:t>
            </w:r>
            <w:r w:rsidR="009D5592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se mascarilla </w:t>
            </w:r>
            <w:r w:rsidR="009D5592">
              <w:rPr>
                <w:rFonts w:ascii="Arial" w:hAnsi="Arial" w:cs="Arial"/>
                <w:sz w:val="20"/>
                <w:szCs w:val="20"/>
              </w:rPr>
              <w:t xml:space="preserve">de respiración  en caso de formarse vapores. </w:t>
            </w:r>
            <w:r>
              <w:rPr>
                <w:rFonts w:ascii="Arial" w:hAnsi="Arial" w:cs="Arial"/>
                <w:sz w:val="20"/>
                <w:szCs w:val="20"/>
              </w:rPr>
              <w:t xml:space="preserve"> PROTECCION PARA LA PIEL</w:t>
            </w:r>
            <w:r w:rsidR="0087681B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87681B" w:rsidRPr="0087681B">
              <w:rPr>
                <w:rFonts w:ascii="Arial" w:hAnsi="Arial" w:cs="Arial"/>
                <w:sz w:val="20"/>
                <w:szCs w:val="20"/>
              </w:rPr>
              <w:t>Úsense guantes adecuados. Adecuado es un guante de protección química probado según la norma</w:t>
            </w:r>
            <w:r w:rsidR="008768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681B" w:rsidRPr="0087681B">
              <w:rPr>
                <w:rFonts w:ascii="Arial" w:hAnsi="Arial" w:cs="Arial"/>
                <w:sz w:val="20"/>
                <w:szCs w:val="20"/>
              </w:rPr>
              <w:t>EN 374. Para usos especiales se recomienda verificar con el proveedor de los guantes de protección,</w:t>
            </w:r>
            <w:r w:rsidR="0087681B">
              <w:rPr>
                <w:rFonts w:ascii="Arial" w:hAnsi="Arial" w:cs="Arial"/>
                <w:sz w:val="20"/>
                <w:szCs w:val="20"/>
              </w:rPr>
              <w:t xml:space="preserve"> Use guantes de nitrilo espesor </w:t>
            </w:r>
            <w:r w:rsidR="0087681B" w:rsidRPr="0087681B">
              <w:rPr>
                <w:rFonts w:ascii="Arial" w:hAnsi="Arial" w:cs="Arial"/>
                <w:sz w:val="20"/>
                <w:szCs w:val="20"/>
              </w:rPr>
              <w:t>&gt;0,11 mm.</w:t>
            </w:r>
          </w:p>
          <w:p w:rsidR="00905ECA" w:rsidRDefault="00905ECA" w:rsidP="008768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PROTECCION PARA LOS OJOS. </w:t>
            </w:r>
            <w:r w:rsidR="0087681B" w:rsidRPr="0087681B">
              <w:rPr>
                <w:rFonts w:ascii="Arial" w:hAnsi="Arial" w:cs="Arial"/>
                <w:sz w:val="20"/>
                <w:szCs w:val="20"/>
              </w:rPr>
              <w:t>Utilizar gafas de protección con  protección a los costados</w:t>
            </w:r>
            <w:r w:rsidR="0087681B">
              <w:t>.</w:t>
            </w:r>
            <w:r w:rsidR="008768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HIGIENE. Evite contacto con la piel y e</w:t>
            </w:r>
            <w:r w:rsidR="009D5592">
              <w:rPr>
                <w:rFonts w:ascii="Arial" w:hAnsi="Arial" w:cs="Arial"/>
                <w:sz w:val="20"/>
                <w:szCs w:val="20"/>
              </w:rPr>
              <w:t>vite respirar los vapores,</w:t>
            </w:r>
            <w:r>
              <w:rPr>
                <w:rFonts w:ascii="Arial" w:hAnsi="Arial" w:cs="Arial"/>
                <w:sz w:val="20"/>
                <w:szCs w:val="20"/>
              </w:rPr>
              <w:t xml:space="preserve"> no coma, no beba, no fume en e</w:t>
            </w:r>
            <w:r w:rsidR="009D5592">
              <w:rPr>
                <w:rFonts w:ascii="Arial" w:hAnsi="Arial" w:cs="Arial"/>
                <w:sz w:val="20"/>
                <w:szCs w:val="20"/>
              </w:rPr>
              <w:t>l área donde se maneja el producto. Lavarse las manos al terminar el trabajo.</w:t>
            </w:r>
          </w:p>
          <w:p w:rsidR="0087681B" w:rsidRDefault="0087681B" w:rsidP="00905ECA">
            <w:pPr>
              <w:autoSpaceDE w:val="0"/>
              <w:autoSpaceDN w:val="0"/>
              <w:adjustRightInd w:val="0"/>
              <w:rPr>
                <w:rFonts w:ascii="Broadway" w:hAnsi="Broadway"/>
              </w:rPr>
            </w:pPr>
          </w:p>
          <w:p w:rsidR="00905ECA" w:rsidRPr="00905ECA" w:rsidRDefault="00905ECA" w:rsidP="00BB62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s-MX" w:eastAsia="en-US"/>
              </w:rPr>
            </w:pPr>
            <w:r w:rsidRPr="00905ECA">
              <w:rPr>
                <w:rFonts w:ascii="Broadway" w:hAnsi="Broadway"/>
              </w:rPr>
              <w:t xml:space="preserve">SECCIÓN 9. Propiedades físicas y químicas: </w:t>
            </w:r>
            <w:r w:rsidR="00405DE5" w:rsidRPr="00405DE5">
              <w:rPr>
                <w:rFonts w:ascii="Broadway" w:hAnsi="Broadway"/>
              </w:rPr>
              <w:pict>
                <v:rect id="_x0000_i1034" style="width:0;height:1.5pt" o:hralign="center" o:hrstd="t" o:hr="t" fillcolor="#a0a0a0" stroked="f"/>
              </w:pic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2335"/>
              <w:gridCol w:w="2126"/>
              <w:gridCol w:w="2268"/>
              <w:gridCol w:w="1980"/>
            </w:tblGrid>
            <w:tr w:rsidR="00142E59" w:rsidTr="00212D7F">
              <w:tc>
                <w:tcPr>
                  <w:tcW w:w="2335" w:type="dxa"/>
                  <w:vAlign w:val="center"/>
                </w:tcPr>
                <w:p w:rsidR="00142E59" w:rsidRPr="00F87330" w:rsidRDefault="00142E59" w:rsidP="00305C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  <w:lang w:val="es-MX"/>
                    </w:rPr>
                  </w:pPr>
                  <w:r w:rsidRPr="00F87330">
                    <w:rPr>
                      <w:rFonts w:ascii="Arial" w:eastAsiaTheme="minorHAnsi" w:hAnsi="Arial" w:cs="Arial"/>
                      <w:b/>
                      <w:color w:val="000000"/>
                      <w:sz w:val="18"/>
                      <w:szCs w:val="18"/>
                      <w:lang w:val="es-MX" w:eastAsia="en-US"/>
                    </w:rPr>
                    <w:t>Apariencia a 25 ° C</w:t>
                  </w:r>
                </w:p>
              </w:tc>
              <w:tc>
                <w:tcPr>
                  <w:tcW w:w="2126" w:type="dxa"/>
                  <w:vAlign w:val="center"/>
                </w:tcPr>
                <w:p w:rsidR="00142E59" w:rsidRPr="00F87330" w:rsidRDefault="00305CAE" w:rsidP="006505A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Liquido </w:t>
                  </w:r>
                  <w:proofErr w:type="spellStart"/>
                  <w:r w:rsidR="006505AA">
                    <w:rPr>
                      <w:rFonts w:ascii="Arial" w:hAnsi="Arial" w:cs="Arial"/>
                      <w:sz w:val="18"/>
                      <w:szCs w:val="20"/>
                    </w:rPr>
                    <w:t>Ambar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142E59" w:rsidRPr="00333392" w:rsidRDefault="00064F8B" w:rsidP="00305CAE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33392">
                    <w:rPr>
                      <w:rFonts w:ascii="Arial" w:eastAsiaTheme="minorHAnsi" w:hAnsi="Arial" w:cs="Arial"/>
                      <w:b/>
                      <w:color w:val="000000"/>
                      <w:sz w:val="18"/>
                      <w:szCs w:val="18"/>
                      <w:lang w:val="es-MX" w:eastAsia="en-US"/>
                    </w:rPr>
                    <w:t>Presión de vapor</w:t>
                  </w:r>
                </w:p>
              </w:tc>
              <w:tc>
                <w:tcPr>
                  <w:tcW w:w="1980" w:type="dxa"/>
                  <w:vAlign w:val="center"/>
                </w:tcPr>
                <w:p w:rsidR="00142E59" w:rsidRPr="00F87330" w:rsidRDefault="00A86335" w:rsidP="00A8633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&lt; 0.1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20"/>
                    </w:rPr>
                    <w:t>mmHg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 a 20°C</w:t>
                  </w:r>
                </w:p>
              </w:tc>
            </w:tr>
            <w:tr w:rsidR="00316728" w:rsidTr="00212D7F">
              <w:tc>
                <w:tcPr>
                  <w:tcW w:w="2335" w:type="dxa"/>
                  <w:vAlign w:val="center"/>
                </w:tcPr>
                <w:p w:rsidR="00316728" w:rsidRPr="00F87330" w:rsidRDefault="00316728" w:rsidP="00305CA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F87330">
                    <w:rPr>
                      <w:rFonts w:ascii="Arial" w:hAnsi="Arial" w:cs="Arial"/>
                      <w:b/>
                      <w:sz w:val="18"/>
                      <w:szCs w:val="20"/>
                    </w:rPr>
                    <w:t>Olor</w:t>
                  </w:r>
                </w:p>
              </w:tc>
              <w:tc>
                <w:tcPr>
                  <w:tcW w:w="2126" w:type="dxa"/>
                  <w:vAlign w:val="center"/>
                </w:tcPr>
                <w:p w:rsidR="00316728" w:rsidRPr="00F87330" w:rsidRDefault="00305CAE" w:rsidP="00305CAE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05CAE">
                    <w:rPr>
                      <w:rFonts w:ascii="Arial" w:hAnsi="Arial" w:cs="Arial"/>
                      <w:sz w:val="18"/>
                      <w:szCs w:val="20"/>
                    </w:rPr>
                    <w:t>Característico</w:t>
                  </w:r>
                  <w:r w:rsidR="006505AA">
                    <w:rPr>
                      <w:rFonts w:ascii="Arial" w:hAnsi="Arial" w:cs="Arial"/>
                      <w:sz w:val="18"/>
                      <w:szCs w:val="20"/>
                    </w:rPr>
                    <w:t xml:space="preserve"> a Amina</w:t>
                  </w:r>
                </w:p>
              </w:tc>
              <w:tc>
                <w:tcPr>
                  <w:tcW w:w="2268" w:type="dxa"/>
                  <w:vAlign w:val="center"/>
                </w:tcPr>
                <w:p w:rsidR="00316728" w:rsidRPr="00F87330" w:rsidRDefault="00316728" w:rsidP="00305C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F87330">
                    <w:rPr>
                      <w:rFonts w:ascii="Arial" w:eastAsiaTheme="minorHAnsi" w:hAnsi="Arial" w:cs="Arial"/>
                      <w:b/>
                      <w:color w:val="000000"/>
                      <w:sz w:val="18"/>
                      <w:szCs w:val="18"/>
                      <w:lang w:val="es-MX" w:eastAsia="en-US"/>
                    </w:rPr>
                    <w:t>Densidad vapor(aire=1)</w:t>
                  </w:r>
                </w:p>
              </w:tc>
              <w:tc>
                <w:tcPr>
                  <w:tcW w:w="1980" w:type="dxa"/>
                  <w:vAlign w:val="center"/>
                </w:tcPr>
                <w:p w:rsidR="00316728" w:rsidRPr="00212D7F" w:rsidRDefault="002F1056" w:rsidP="002F105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2F1056">
                    <w:rPr>
                      <w:rFonts w:ascii="Arial" w:hAnsi="Arial" w:cs="Arial"/>
                      <w:sz w:val="18"/>
                      <w:szCs w:val="20"/>
                    </w:rPr>
                    <w:t>&gt;</w:t>
                  </w:r>
                  <w:r w:rsidRPr="00212D7F">
                    <w:rPr>
                      <w:rFonts w:ascii="Arial" w:hAnsi="Arial" w:cs="Arial"/>
                      <w:sz w:val="18"/>
                      <w:szCs w:val="20"/>
                    </w:rPr>
                    <w:t xml:space="preserve"> 1</w:t>
                  </w:r>
                </w:p>
              </w:tc>
            </w:tr>
            <w:tr w:rsidR="00316728" w:rsidTr="00212D7F">
              <w:tc>
                <w:tcPr>
                  <w:tcW w:w="2335" w:type="dxa"/>
                  <w:vAlign w:val="center"/>
                </w:tcPr>
                <w:p w:rsidR="00316728" w:rsidRPr="00F87330" w:rsidRDefault="00316728" w:rsidP="00305C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F87330">
                    <w:rPr>
                      <w:rFonts w:ascii="Arial" w:eastAsiaTheme="minorHAnsi" w:hAnsi="Arial" w:cs="Arial"/>
                      <w:b/>
                      <w:color w:val="000000"/>
                      <w:sz w:val="18"/>
                      <w:szCs w:val="18"/>
                      <w:lang w:val="es-MX" w:eastAsia="en-US"/>
                    </w:rPr>
                    <w:t>Potencial de hidrógeno, pH</w:t>
                  </w:r>
                </w:p>
              </w:tc>
              <w:tc>
                <w:tcPr>
                  <w:tcW w:w="2126" w:type="dxa"/>
                  <w:vAlign w:val="center"/>
                </w:tcPr>
                <w:p w:rsidR="00316728" w:rsidRPr="00F87330" w:rsidRDefault="002F1056" w:rsidP="006505A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6.0 - </w:t>
                  </w:r>
                  <w:r w:rsidR="007F6EFB">
                    <w:rPr>
                      <w:rFonts w:ascii="Arial" w:hAnsi="Arial" w:cs="Arial"/>
                      <w:sz w:val="18"/>
                      <w:szCs w:val="20"/>
                    </w:rPr>
                    <w:t>8</w:t>
                  </w:r>
                  <w:r w:rsidR="0039476F">
                    <w:rPr>
                      <w:rFonts w:ascii="Arial" w:hAnsi="Arial" w:cs="Arial"/>
                      <w:sz w:val="18"/>
                      <w:szCs w:val="20"/>
                    </w:rPr>
                    <w:t>.0 (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5 % </w:t>
                  </w:r>
                  <w:r w:rsidR="0039476F">
                    <w:rPr>
                      <w:rFonts w:ascii="Arial" w:hAnsi="Arial" w:cs="Arial"/>
                      <w:sz w:val="18"/>
                      <w:szCs w:val="20"/>
                    </w:rPr>
                    <w:t xml:space="preserve">Agua 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destilada</w:t>
                  </w:r>
                  <w:r w:rsidR="006505AA">
                    <w:rPr>
                      <w:rFonts w:ascii="Arial" w:hAnsi="Arial" w:cs="Arial"/>
                      <w:sz w:val="18"/>
                      <w:szCs w:val="20"/>
                    </w:rPr>
                    <w:t xml:space="preserve"> 20 ° C</w:t>
                  </w:r>
                  <w:r w:rsidR="0039476F">
                    <w:rPr>
                      <w:rFonts w:ascii="Arial" w:hAnsi="Arial" w:cs="Arial"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2268" w:type="dxa"/>
                  <w:vAlign w:val="center"/>
                </w:tcPr>
                <w:p w:rsidR="00316728" w:rsidRPr="00F87330" w:rsidRDefault="00316728" w:rsidP="00305C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F87330">
                    <w:rPr>
                      <w:rFonts w:ascii="Arial" w:eastAsiaTheme="minorHAnsi" w:hAnsi="Arial" w:cs="Arial"/>
                      <w:b/>
                      <w:color w:val="000000"/>
                      <w:sz w:val="18"/>
                      <w:szCs w:val="18"/>
                      <w:lang w:val="es-MX" w:eastAsia="en-US"/>
                    </w:rPr>
                    <w:t>Densidad relativa(agua=1)</w:t>
                  </w:r>
                </w:p>
              </w:tc>
              <w:tc>
                <w:tcPr>
                  <w:tcW w:w="1980" w:type="dxa"/>
                  <w:vAlign w:val="center"/>
                </w:tcPr>
                <w:p w:rsidR="00316728" w:rsidRPr="00B83E1E" w:rsidRDefault="002F1056" w:rsidP="002F1056">
                  <w:pPr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~</w:t>
                  </w:r>
                  <w:r w:rsidR="00A86335">
                    <w:rPr>
                      <w:rFonts w:ascii="Arial" w:hAnsi="Arial" w:cs="Arial"/>
                      <w:sz w:val="18"/>
                      <w:szCs w:val="20"/>
                    </w:rPr>
                    <w:t xml:space="preserve"> 0.85</w:t>
                  </w:r>
                  <w:r w:rsidR="00B83E1E">
                    <w:rPr>
                      <w:rFonts w:ascii="Arial" w:hAnsi="Arial" w:cs="Arial"/>
                      <w:sz w:val="18"/>
                      <w:szCs w:val="20"/>
                    </w:rPr>
                    <w:t xml:space="preserve"> g/cm</w:t>
                  </w:r>
                  <w:r w:rsidR="00B83E1E">
                    <w:rPr>
                      <w:rFonts w:ascii="Arial" w:hAnsi="Arial" w:cs="Arial"/>
                      <w:sz w:val="18"/>
                      <w:szCs w:val="20"/>
                      <w:vertAlign w:val="superscript"/>
                    </w:rPr>
                    <w:t>3</w:t>
                  </w:r>
                  <w:r w:rsidR="00B83E1E">
                    <w:rPr>
                      <w:rFonts w:ascii="Arial" w:hAnsi="Arial" w:cs="Arial"/>
                      <w:sz w:val="18"/>
                      <w:szCs w:val="20"/>
                    </w:rPr>
                    <w:t xml:space="preserve"> (25 ° C)</w:t>
                  </w:r>
                </w:p>
              </w:tc>
            </w:tr>
            <w:tr w:rsidR="00142E59" w:rsidTr="00212D7F">
              <w:tc>
                <w:tcPr>
                  <w:tcW w:w="2335" w:type="dxa"/>
                  <w:vAlign w:val="center"/>
                </w:tcPr>
                <w:p w:rsidR="00142E59" w:rsidRPr="00305CAE" w:rsidRDefault="00142E59" w:rsidP="00305C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05CAE">
                    <w:rPr>
                      <w:rFonts w:ascii="Arial" w:eastAsiaTheme="minorHAnsi" w:hAnsi="Arial" w:cs="Arial"/>
                      <w:b/>
                      <w:color w:val="000000"/>
                      <w:sz w:val="18"/>
                      <w:szCs w:val="18"/>
                      <w:lang w:val="es-MX" w:eastAsia="en-US"/>
                    </w:rPr>
                    <w:t xml:space="preserve">Punto </w:t>
                  </w:r>
                  <w:r w:rsidR="00305CAE">
                    <w:rPr>
                      <w:rFonts w:ascii="Arial" w:eastAsiaTheme="minorHAnsi" w:hAnsi="Arial" w:cs="Arial"/>
                      <w:b/>
                      <w:color w:val="000000"/>
                      <w:sz w:val="18"/>
                      <w:szCs w:val="18"/>
                      <w:lang w:val="es-MX" w:eastAsia="en-US"/>
                    </w:rPr>
                    <w:t xml:space="preserve">de </w:t>
                  </w:r>
                  <w:r w:rsidR="00D84949" w:rsidRPr="00305CAE">
                    <w:rPr>
                      <w:rFonts w:ascii="Arial" w:eastAsiaTheme="minorHAnsi" w:hAnsi="Arial" w:cs="Arial"/>
                      <w:b/>
                      <w:color w:val="000000"/>
                      <w:sz w:val="18"/>
                      <w:szCs w:val="18"/>
                      <w:lang w:val="es-MX" w:eastAsia="en-US"/>
                    </w:rPr>
                    <w:t>congelación</w:t>
                  </w:r>
                </w:p>
              </w:tc>
              <w:tc>
                <w:tcPr>
                  <w:tcW w:w="2126" w:type="dxa"/>
                  <w:vAlign w:val="center"/>
                </w:tcPr>
                <w:p w:rsidR="00142E59" w:rsidRPr="00F87330" w:rsidRDefault="006505AA" w:rsidP="002F105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-2 a 4 ° C</w:t>
                  </w:r>
                </w:p>
              </w:tc>
              <w:tc>
                <w:tcPr>
                  <w:tcW w:w="2268" w:type="dxa"/>
                  <w:vAlign w:val="center"/>
                </w:tcPr>
                <w:p w:rsidR="00142E59" w:rsidRPr="00F87330" w:rsidRDefault="00064F8B" w:rsidP="00305CA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F87330">
                    <w:rPr>
                      <w:rFonts w:ascii="Arial" w:eastAsiaTheme="minorHAnsi" w:hAnsi="Arial" w:cs="Arial"/>
                      <w:b/>
                      <w:color w:val="000000"/>
                      <w:sz w:val="18"/>
                      <w:szCs w:val="18"/>
                      <w:lang w:val="es-MX" w:eastAsia="en-US"/>
                    </w:rPr>
                    <w:t>Solubilidad</w:t>
                  </w:r>
                  <w:r w:rsidR="00F87330" w:rsidRPr="00F87330">
                    <w:rPr>
                      <w:rFonts w:ascii="Arial" w:eastAsiaTheme="minorHAnsi" w:hAnsi="Arial" w:cs="Arial"/>
                      <w:b/>
                      <w:color w:val="000000"/>
                      <w:sz w:val="18"/>
                      <w:szCs w:val="18"/>
                      <w:lang w:val="es-MX" w:eastAsia="en-US"/>
                    </w:rPr>
                    <w:t xml:space="preserve"> en agua</w:t>
                  </w:r>
                </w:p>
              </w:tc>
              <w:tc>
                <w:tcPr>
                  <w:tcW w:w="1980" w:type="dxa"/>
                  <w:vAlign w:val="center"/>
                </w:tcPr>
                <w:p w:rsidR="00142E59" w:rsidRPr="00F87330" w:rsidRDefault="00B83E1E" w:rsidP="00BB6267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Parcialmente soluble</w:t>
                  </w:r>
                  <w:r w:rsidR="002F1056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</w:p>
              </w:tc>
            </w:tr>
            <w:tr w:rsidR="00142E59" w:rsidTr="00212D7F">
              <w:tc>
                <w:tcPr>
                  <w:tcW w:w="2335" w:type="dxa"/>
                  <w:vAlign w:val="center"/>
                </w:tcPr>
                <w:p w:rsidR="00142E59" w:rsidRPr="00F87330" w:rsidRDefault="00142E59" w:rsidP="00305C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  <w:lang w:val="es-MX"/>
                    </w:rPr>
                  </w:pPr>
                  <w:r w:rsidRPr="00F87330">
                    <w:rPr>
                      <w:rFonts w:ascii="Arial" w:eastAsiaTheme="minorHAnsi" w:hAnsi="Arial" w:cs="Arial"/>
                      <w:b/>
                      <w:color w:val="000000"/>
                      <w:sz w:val="18"/>
                      <w:szCs w:val="18"/>
                      <w:lang w:val="es-MX" w:eastAsia="en-US"/>
                    </w:rPr>
                    <w:t>Punto ini</w:t>
                  </w:r>
                  <w:r w:rsidR="00D84949" w:rsidRPr="00F87330">
                    <w:rPr>
                      <w:rFonts w:ascii="Arial" w:eastAsiaTheme="minorHAnsi" w:hAnsi="Arial" w:cs="Arial"/>
                      <w:b/>
                      <w:color w:val="000000"/>
                      <w:sz w:val="18"/>
                      <w:szCs w:val="18"/>
                      <w:lang w:val="es-MX" w:eastAsia="en-US"/>
                    </w:rPr>
                    <w:t>cial e intervalo de ebullición</w:t>
                  </w:r>
                </w:p>
              </w:tc>
              <w:tc>
                <w:tcPr>
                  <w:tcW w:w="2126" w:type="dxa"/>
                  <w:vAlign w:val="center"/>
                </w:tcPr>
                <w:p w:rsidR="00212D7F" w:rsidRPr="00305CAE" w:rsidRDefault="00212D7F" w:rsidP="00212D7F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200 °C </w:t>
                  </w:r>
                </w:p>
                <w:p w:rsidR="00142E59" w:rsidRPr="00F87330" w:rsidRDefault="00142E59" w:rsidP="00305CAE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42E59" w:rsidRPr="00F87330" w:rsidRDefault="00F87330" w:rsidP="00305CA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F87330">
                    <w:rPr>
                      <w:rFonts w:ascii="Arial" w:eastAsiaTheme="minorHAnsi" w:hAnsi="Arial" w:cs="Arial"/>
                      <w:b/>
                      <w:color w:val="000000"/>
                      <w:sz w:val="18"/>
                      <w:szCs w:val="18"/>
                      <w:lang w:val="es-MX" w:eastAsia="en-US"/>
                    </w:rPr>
                    <w:t>Coeficiente de partición n-octanol/agua</w:t>
                  </w:r>
                </w:p>
              </w:tc>
              <w:tc>
                <w:tcPr>
                  <w:tcW w:w="1980" w:type="dxa"/>
                  <w:vAlign w:val="center"/>
                </w:tcPr>
                <w:p w:rsidR="00142E59" w:rsidRPr="00F87330" w:rsidRDefault="00A86335" w:rsidP="00305CAE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564F28">
                    <w:rPr>
                      <w:rFonts w:ascii="Arial" w:hAnsi="Arial" w:cs="Arial"/>
                      <w:sz w:val="18"/>
                      <w:szCs w:val="20"/>
                    </w:rPr>
                    <w:t>No hay datos disponibles</w:t>
                  </w:r>
                </w:p>
              </w:tc>
            </w:tr>
            <w:tr w:rsidR="00B83E1E" w:rsidTr="00212D7F">
              <w:tc>
                <w:tcPr>
                  <w:tcW w:w="2335" w:type="dxa"/>
                  <w:vAlign w:val="center"/>
                </w:tcPr>
                <w:p w:rsidR="00B83E1E" w:rsidRPr="00F87330" w:rsidRDefault="00B83E1E" w:rsidP="00305C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F87330">
                    <w:rPr>
                      <w:rFonts w:ascii="Arial" w:eastAsiaTheme="minorHAnsi" w:hAnsi="Arial" w:cs="Arial"/>
                      <w:b/>
                      <w:color w:val="000000"/>
                      <w:sz w:val="18"/>
                      <w:szCs w:val="18"/>
                      <w:lang w:val="es-MX" w:eastAsia="en-US"/>
                    </w:rPr>
                    <w:t>Punto de inflamación</w:t>
                  </w:r>
                </w:p>
              </w:tc>
              <w:tc>
                <w:tcPr>
                  <w:tcW w:w="2126" w:type="dxa"/>
                  <w:vAlign w:val="center"/>
                </w:tcPr>
                <w:p w:rsidR="00B83E1E" w:rsidRPr="008806FC" w:rsidRDefault="00212D7F" w:rsidP="0039476F">
                  <w:pPr>
                    <w:pStyle w:val="Prrafodelista"/>
                    <w:ind w:left="36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2F1056">
                    <w:rPr>
                      <w:rFonts w:ascii="Arial" w:hAnsi="Arial" w:cs="Arial"/>
                      <w:sz w:val="18"/>
                      <w:szCs w:val="20"/>
                    </w:rPr>
                    <w:t>No hay datos disponibles</w:t>
                  </w:r>
                  <w:r w:rsidRPr="008806FC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2268" w:type="dxa"/>
                  <w:vAlign w:val="center"/>
                </w:tcPr>
                <w:p w:rsidR="00B83E1E" w:rsidRPr="00F87330" w:rsidRDefault="00B83E1E" w:rsidP="00305CA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F87330">
                    <w:rPr>
                      <w:rFonts w:ascii="Arial" w:eastAsiaTheme="minorHAnsi" w:hAnsi="Arial" w:cs="Arial"/>
                      <w:b/>
                      <w:color w:val="000000"/>
                      <w:sz w:val="18"/>
                      <w:szCs w:val="18"/>
                      <w:lang w:val="es-MX" w:eastAsia="en-US"/>
                    </w:rPr>
                    <w:t>Temperatura de ignición espontánea</w:t>
                  </w:r>
                </w:p>
              </w:tc>
              <w:tc>
                <w:tcPr>
                  <w:tcW w:w="1980" w:type="dxa"/>
                  <w:vAlign w:val="center"/>
                </w:tcPr>
                <w:p w:rsidR="00B83E1E" w:rsidRDefault="00B83E1E" w:rsidP="00471D66">
                  <w:pPr>
                    <w:jc w:val="center"/>
                  </w:pPr>
                  <w:r w:rsidRPr="00564F28">
                    <w:rPr>
                      <w:rFonts w:ascii="Arial" w:hAnsi="Arial" w:cs="Arial"/>
                      <w:sz w:val="18"/>
                      <w:szCs w:val="20"/>
                    </w:rPr>
                    <w:t>No hay datos disponibles</w:t>
                  </w:r>
                </w:p>
              </w:tc>
            </w:tr>
            <w:tr w:rsidR="00B83E1E" w:rsidTr="00212D7F">
              <w:tc>
                <w:tcPr>
                  <w:tcW w:w="2335" w:type="dxa"/>
                  <w:vAlign w:val="center"/>
                </w:tcPr>
                <w:p w:rsidR="00B83E1E" w:rsidRPr="00305CAE" w:rsidRDefault="00B83E1E" w:rsidP="00305C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color w:val="000000"/>
                      <w:sz w:val="18"/>
                      <w:szCs w:val="18"/>
                      <w:lang w:val="es-MX"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color w:val="000000"/>
                      <w:sz w:val="18"/>
                      <w:szCs w:val="18"/>
                      <w:lang w:val="es-MX" w:eastAsia="en-US"/>
                    </w:rPr>
                    <w:t xml:space="preserve">Tasa </w:t>
                  </w:r>
                  <w:r w:rsidRPr="00305CAE">
                    <w:rPr>
                      <w:rFonts w:ascii="Arial" w:eastAsiaTheme="minorHAnsi" w:hAnsi="Arial" w:cs="Arial"/>
                      <w:b/>
                      <w:color w:val="000000"/>
                      <w:sz w:val="18"/>
                      <w:szCs w:val="18"/>
                      <w:lang w:val="es-MX" w:eastAsia="en-US"/>
                    </w:rPr>
                    <w:t>de evaporación</w:t>
                  </w:r>
                </w:p>
              </w:tc>
              <w:tc>
                <w:tcPr>
                  <w:tcW w:w="2126" w:type="dxa"/>
                  <w:vAlign w:val="center"/>
                </w:tcPr>
                <w:p w:rsidR="00B83E1E" w:rsidRPr="002F1056" w:rsidRDefault="00B83E1E" w:rsidP="00471D6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2F1056">
                    <w:rPr>
                      <w:rFonts w:ascii="Arial" w:hAnsi="Arial" w:cs="Arial"/>
                      <w:sz w:val="18"/>
                      <w:szCs w:val="20"/>
                    </w:rPr>
                    <w:t xml:space="preserve">No hay </w:t>
                  </w:r>
                  <w:r w:rsidR="002F1056" w:rsidRPr="002F1056">
                    <w:rPr>
                      <w:rFonts w:ascii="Arial" w:hAnsi="Arial" w:cs="Arial"/>
                      <w:sz w:val="18"/>
                      <w:szCs w:val="20"/>
                    </w:rPr>
                    <w:t xml:space="preserve">datos </w:t>
                  </w:r>
                  <w:r w:rsidRPr="002F1056">
                    <w:rPr>
                      <w:rFonts w:ascii="Arial" w:hAnsi="Arial" w:cs="Arial"/>
                      <w:sz w:val="18"/>
                      <w:szCs w:val="20"/>
                    </w:rPr>
                    <w:t>disponibles</w:t>
                  </w:r>
                </w:p>
              </w:tc>
              <w:tc>
                <w:tcPr>
                  <w:tcW w:w="2268" w:type="dxa"/>
                  <w:vAlign w:val="center"/>
                </w:tcPr>
                <w:p w:rsidR="00B83E1E" w:rsidRPr="00F87330" w:rsidRDefault="00B83E1E" w:rsidP="00305CA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F87330">
                    <w:rPr>
                      <w:rFonts w:ascii="Arial" w:eastAsiaTheme="minorHAnsi" w:hAnsi="Arial" w:cs="Arial"/>
                      <w:b/>
                      <w:color w:val="000000"/>
                      <w:sz w:val="18"/>
                      <w:szCs w:val="18"/>
                      <w:lang w:val="es-MX" w:eastAsia="en-US"/>
                    </w:rPr>
                    <w:t>Temperatura de descomposición</w:t>
                  </w:r>
                </w:p>
              </w:tc>
              <w:tc>
                <w:tcPr>
                  <w:tcW w:w="1980" w:type="dxa"/>
                </w:tcPr>
                <w:p w:rsidR="00B83E1E" w:rsidRDefault="00B83E1E" w:rsidP="00B83E1E">
                  <w:pPr>
                    <w:jc w:val="center"/>
                  </w:pPr>
                  <w:r w:rsidRPr="00564F28">
                    <w:rPr>
                      <w:rFonts w:ascii="Arial" w:hAnsi="Arial" w:cs="Arial"/>
                      <w:sz w:val="18"/>
                      <w:szCs w:val="20"/>
                    </w:rPr>
                    <w:t>No hay datos disponibles</w:t>
                  </w:r>
                </w:p>
              </w:tc>
            </w:tr>
            <w:tr w:rsidR="00B83E1E" w:rsidTr="00212D7F">
              <w:tc>
                <w:tcPr>
                  <w:tcW w:w="2335" w:type="dxa"/>
                  <w:vAlign w:val="center"/>
                </w:tcPr>
                <w:p w:rsidR="00B83E1E" w:rsidRPr="00F87330" w:rsidRDefault="00B83E1E" w:rsidP="00305CA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F87330">
                    <w:rPr>
                      <w:rFonts w:ascii="Arial" w:eastAsiaTheme="minorHAnsi" w:hAnsi="Arial" w:cs="Arial"/>
                      <w:b/>
                      <w:color w:val="000000"/>
                      <w:sz w:val="18"/>
                      <w:szCs w:val="18"/>
                      <w:lang w:val="es-MX" w:eastAsia="en-US"/>
                    </w:rPr>
                    <w:t>Limite Inflamabilidad (L.S.)</w:t>
                  </w:r>
                </w:p>
              </w:tc>
              <w:tc>
                <w:tcPr>
                  <w:tcW w:w="2126" w:type="dxa"/>
                </w:tcPr>
                <w:p w:rsidR="00B83E1E" w:rsidRDefault="00B83E1E" w:rsidP="0039476F">
                  <w:pPr>
                    <w:jc w:val="center"/>
                  </w:pPr>
                  <w:r w:rsidRPr="005C7F41">
                    <w:rPr>
                      <w:rFonts w:ascii="Arial" w:hAnsi="Arial" w:cs="Arial"/>
                      <w:sz w:val="18"/>
                      <w:szCs w:val="20"/>
                    </w:rPr>
                    <w:t>No hay datos disponibles</w:t>
                  </w:r>
                </w:p>
              </w:tc>
              <w:tc>
                <w:tcPr>
                  <w:tcW w:w="2268" w:type="dxa"/>
                  <w:vAlign w:val="center"/>
                </w:tcPr>
                <w:p w:rsidR="00B83E1E" w:rsidRPr="00F87330" w:rsidRDefault="00B83E1E" w:rsidP="00305CA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F87330">
                    <w:rPr>
                      <w:rFonts w:ascii="Arial" w:eastAsiaTheme="minorHAnsi" w:hAnsi="Arial" w:cs="Arial"/>
                      <w:b/>
                      <w:color w:val="000000"/>
                      <w:sz w:val="18"/>
                      <w:szCs w:val="18"/>
                      <w:lang w:val="es-MX" w:eastAsia="en-US"/>
                    </w:rPr>
                    <w:t>Viscosidad</w:t>
                  </w:r>
                </w:p>
              </w:tc>
              <w:tc>
                <w:tcPr>
                  <w:tcW w:w="1980" w:type="dxa"/>
                  <w:vAlign w:val="center"/>
                </w:tcPr>
                <w:p w:rsidR="00B83E1E" w:rsidRDefault="00A86335" w:rsidP="00471D66">
                  <w:pPr>
                    <w:jc w:val="center"/>
                  </w:pPr>
                  <w:r w:rsidRPr="00564F28">
                    <w:rPr>
                      <w:rFonts w:ascii="Arial" w:hAnsi="Arial" w:cs="Arial"/>
                      <w:sz w:val="18"/>
                      <w:szCs w:val="20"/>
                    </w:rPr>
                    <w:t>No hay datos disponibles</w:t>
                  </w:r>
                  <w:r w:rsidR="002F1056">
                    <w:rPr>
                      <w:rFonts w:ascii="Arial" w:hAnsi="Arial" w:cs="Arial"/>
                      <w:sz w:val="18"/>
                      <w:szCs w:val="20"/>
                    </w:rPr>
                    <w:t>)</w:t>
                  </w:r>
                </w:p>
              </w:tc>
            </w:tr>
            <w:tr w:rsidR="00B83E1E" w:rsidTr="00212D7F">
              <w:tc>
                <w:tcPr>
                  <w:tcW w:w="2335" w:type="dxa"/>
                  <w:vAlign w:val="center"/>
                </w:tcPr>
                <w:p w:rsidR="00B83E1E" w:rsidRPr="00F87330" w:rsidRDefault="00B83E1E" w:rsidP="00305CAE">
                  <w:pPr>
                    <w:jc w:val="center"/>
                    <w:rPr>
                      <w:rFonts w:ascii="Arial" w:eastAsiaTheme="minorHAnsi" w:hAnsi="Arial" w:cs="Arial"/>
                      <w:b/>
                      <w:color w:val="000000"/>
                      <w:sz w:val="18"/>
                      <w:szCs w:val="18"/>
                      <w:lang w:val="es-MX" w:eastAsia="en-US"/>
                    </w:rPr>
                  </w:pPr>
                  <w:r w:rsidRPr="00F87330">
                    <w:rPr>
                      <w:rFonts w:ascii="Arial" w:eastAsiaTheme="minorHAnsi" w:hAnsi="Arial" w:cs="Arial"/>
                      <w:b/>
                      <w:color w:val="000000"/>
                      <w:sz w:val="18"/>
                      <w:szCs w:val="18"/>
                      <w:lang w:val="es-MX" w:eastAsia="en-US"/>
                    </w:rPr>
                    <w:t>Limite Inflamabilidad (L.I.)</w:t>
                  </w:r>
                </w:p>
              </w:tc>
              <w:tc>
                <w:tcPr>
                  <w:tcW w:w="2126" w:type="dxa"/>
                </w:tcPr>
                <w:p w:rsidR="00B83E1E" w:rsidRDefault="00B83E1E" w:rsidP="0039476F">
                  <w:pPr>
                    <w:jc w:val="center"/>
                  </w:pPr>
                  <w:r w:rsidRPr="005C7F41">
                    <w:rPr>
                      <w:rFonts w:ascii="Arial" w:hAnsi="Arial" w:cs="Arial"/>
                      <w:sz w:val="18"/>
                      <w:szCs w:val="20"/>
                    </w:rPr>
                    <w:t>No hay datos disponibles</w:t>
                  </w:r>
                </w:p>
              </w:tc>
              <w:tc>
                <w:tcPr>
                  <w:tcW w:w="2268" w:type="dxa"/>
                  <w:vAlign w:val="center"/>
                </w:tcPr>
                <w:p w:rsidR="00B83E1E" w:rsidRPr="00F87330" w:rsidRDefault="00B83E1E" w:rsidP="00305CA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F87330">
                    <w:rPr>
                      <w:rFonts w:ascii="Arial" w:eastAsiaTheme="minorHAnsi" w:hAnsi="Arial" w:cs="Arial"/>
                      <w:b/>
                      <w:color w:val="000000"/>
                      <w:sz w:val="18"/>
                      <w:szCs w:val="18"/>
                      <w:lang w:val="es-MX" w:eastAsia="en-US"/>
                    </w:rPr>
                    <w:t>Peso molecular</w:t>
                  </w:r>
                </w:p>
              </w:tc>
              <w:tc>
                <w:tcPr>
                  <w:tcW w:w="1980" w:type="dxa"/>
                </w:tcPr>
                <w:p w:rsidR="00B83E1E" w:rsidRDefault="00B83E1E" w:rsidP="00B83E1E">
                  <w:pPr>
                    <w:jc w:val="center"/>
                  </w:pPr>
                  <w:r w:rsidRPr="00564F28">
                    <w:rPr>
                      <w:rFonts w:ascii="Arial" w:hAnsi="Arial" w:cs="Arial"/>
                      <w:sz w:val="18"/>
                      <w:szCs w:val="20"/>
                    </w:rPr>
                    <w:t>No hay datos disponibles</w:t>
                  </w:r>
                </w:p>
              </w:tc>
            </w:tr>
          </w:tbl>
          <w:p w:rsidR="002A0415" w:rsidRDefault="002A0415" w:rsidP="00F87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DF1" w:rsidRDefault="00264DF1" w:rsidP="00CD49B5">
      <w:pPr>
        <w:autoSpaceDE w:val="0"/>
        <w:autoSpaceDN w:val="0"/>
        <w:adjustRightInd w:val="0"/>
        <w:rPr>
          <w:rFonts w:ascii="Broadway" w:hAnsi="Broadway"/>
        </w:rPr>
      </w:pPr>
    </w:p>
    <w:p w:rsidR="00CD49B5" w:rsidRPr="00CD49B5" w:rsidRDefault="00CD49B5" w:rsidP="00BB6267">
      <w:pPr>
        <w:autoSpaceDE w:val="0"/>
        <w:autoSpaceDN w:val="0"/>
        <w:adjustRightInd w:val="0"/>
        <w:jc w:val="center"/>
        <w:rPr>
          <w:rFonts w:ascii="Broadway" w:hAnsi="Broadway"/>
        </w:rPr>
      </w:pPr>
      <w:r w:rsidRPr="00CD49B5">
        <w:rPr>
          <w:rFonts w:ascii="Broadway" w:hAnsi="Broadway"/>
        </w:rPr>
        <w:t>SECCIÓN 10. Estabilidad y reactividad:</w:t>
      </w:r>
    </w:p>
    <w:p w:rsidR="00543D76" w:rsidRDefault="00543D76" w:rsidP="00CD49B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  <w:lang w:val="es-MX" w:eastAsia="en-US"/>
        </w:rPr>
      </w:pPr>
    </w:p>
    <w:p w:rsidR="00712CC0" w:rsidRDefault="006B0247" w:rsidP="006B024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1)  </w:t>
      </w:r>
      <w:r w:rsidRPr="006B0247">
        <w:rPr>
          <w:rFonts w:ascii="Arial" w:hAnsi="Arial" w:cs="Arial"/>
          <w:b/>
          <w:sz w:val="20"/>
          <w:szCs w:val="20"/>
          <w:u w:val="single"/>
        </w:rPr>
        <w:t xml:space="preserve">Reactividad </w:t>
      </w:r>
      <w:r>
        <w:rPr>
          <w:rFonts w:ascii="Arial" w:hAnsi="Arial" w:cs="Arial"/>
          <w:sz w:val="20"/>
          <w:szCs w:val="20"/>
        </w:rPr>
        <w:t xml:space="preserve">    </w:t>
      </w:r>
      <w:r w:rsidR="00712CC0" w:rsidRPr="00712CC0">
        <w:rPr>
          <w:rFonts w:ascii="Arial" w:hAnsi="Arial" w:cs="Arial"/>
          <w:sz w:val="20"/>
          <w:szCs w:val="20"/>
        </w:rPr>
        <w:t>No existen resultados específicos de ensayos respecto a la reactividad del este producto o sus ingredientes</w:t>
      </w:r>
      <w:r w:rsidR="00712CC0">
        <w:t>.</w:t>
      </w:r>
      <w:r w:rsidR="00712CC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B0247" w:rsidRDefault="006B0247" w:rsidP="006B02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2) </w:t>
      </w:r>
      <w:r w:rsidRPr="006B0247">
        <w:rPr>
          <w:rFonts w:ascii="Arial" w:hAnsi="Arial" w:cs="Arial"/>
          <w:b/>
          <w:sz w:val="20"/>
          <w:szCs w:val="20"/>
          <w:u w:val="single"/>
        </w:rPr>
        <w:t>Estabilidad química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B0247">
        <w:rPr>
          <w:rFonts w:ascii="Arial" w:hAnsi="Arial" w:cs="Arial"/>
          <w:sz w:val="20"/>
          <w:szCs w:val="20"/>
        </w:rPr>
        <w:t>La sustancia es estable en condiciones ambientales</w:t>
      </w:r>
      <w:r>
        <w:rPr>
          <w:rFonts w:ascii="Arial" w:hAnsi="Arial" w:cs="Arial"/>
          <w:sz w:val="20"/>
          <w:szCs w:val="20"/>
        </w:rPr>
        <w:t xml:space="preserve"> </w:t>
      </w:r>
      <w:r w:rsidRPr="006B0247">
        <w:rPr>
          <w:rFonts w:ascii="Arial" w:hAnsi="Arial" w:cs="Arial"/>
          <w:sz w:val="20"/>
          <w:szCs w:val="20"/>
        </w:rPr>
        <w:t xml:space="preserve">normales y en condiciones previsibles de temperatura y presión durante su almacenamiento y manipulación. </w:t>
      </w:r>
    </w:p>
    <w:p w:rsidR="006B0247" w:rsidRPr="006B0247" w:rsidRDefault="006B0247" w:rsidP="00B83E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3)  </w:t>
      </w:r>
      <w:r w:rsidRPr="006B0247">
        <w:rPr>
          <w:rFonts w:ascii="Arial" w:hAnsi="Arial" w:cs="Arial"/>
          <w:b/>
          <w:sz w:val="20"/>
          <w:szCs w:val="20"/>
          <w:u w:val="single"/>
        </w:rPr>
        <w:t>Posibilidad de reacciones peligrosas</w:t>
      </w:r>
      <w:r w:rsidR="00E13AC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C30B8">
        <w:rPr>
          <w:rFonts w:ascii="Arial" w:hAnsi="Arial" w:cs="Arial"/>
          <w:sz w:val="20"/>
          <w:szCs w:val="20"/>
        </w:rPr>
        <w:t xml:space="preserve"> </w:t>
      </w:r>
      <w:r w:rsidR="008C30B8">
        <w:rPr>
          <w:rFonts w:ascii="Arial" w:hAnsi="Arial" w:cs="Arial"/>
          <w:sz w:val="20"/>
          <w:szCs w:val="20"/>
        </w:rPr>
        <w:tab/>
      </w:r>
      <w:r w:rsidR="00B83E1E" w:rsidRPr="00B83E1E">
        <w:rPr>
          <w:rFonts w:ascii="Arial" w:hAnsi="Arial" w:cs="Arial"/>
          <w:sz w:val="20"/>
          <w:szCs w:val="20"/>
        </w:rPr>
        <w:t>Puede reaccionar violentamente</w:t>
      </w:r>
      <w:r w:rsidR="00712CC0">
        <w:rPr>
          <w:rFonts w:ascii="Arial" w:hAnsi="Arial" w:cs="Arial"/>
          <w:sz w:val="20"/>
          <w:szCs w:val="20"/>
        </w:rPr>
        <w:t xml:space="preserve"> con agentes oxidantes fuertes y ácidos fuertes</w:t>
      </w:r>
    </w:p>
    <w:p w:rsidR="006B0247" w:rsidRPr="006B0247" w:rsidRDefault="0018722F" w:rsidP="006B02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4)  </w:t>
      </w:r>
      <w:r w:rsidR="006B0247" w:rsidRPr="0018722F">
        <w:rPr>
          <w:rFonts w:ascii="Arial" w:hAnsi="Arial" w:cs="Arial"/>
          <w:b/>
          <w:sz w:val="20"/>
          <w:szCs w:val="20"/>
          <w:u w:val="single"/>
        </w:rPr>
        <w:t>Condiciones que deben evitarse</w:t>
      </w:r>
      <w:r w:rsidR="00E13AC4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6B0247" w:rsidRPr="006B0247">
        <w:rPr>
          <w:rFonts w:ascii="Arial" w:hAnsi="Arial" w:cs="Arial"/>
          <w:sz w:val="20"/>
          <w:szCs w:val="20"/>
        </w:rPr>
        <w:t xml:space="preserve">Temperaturas superiores a 40 ºC </w:t>
      </w:r>
    </w:p>
    <w:p w:rsidR="0018722F" w:rsidRPr="0018722F" w:rsidRDefault="0018722F" w:rsidP="00B83E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5)  </w:t>
      </w:r>
      <w:r w:rsidRPr="0018722F">
        <w:rPr>
          <w:rFonts w:ascii="Arial" w:hAnsi="Arial" w:cs="Arial"/>
          <w:b/>
          <w:sz w:val="20"/>
          <w:szCs w:val="20"/>
          <w:u w:val="single"/>
        </w:rPr>
        <w:t>Materiales</w:t>
      </w:r>
      <w:r w:rsidR="002F105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F1056">
        <w:rPr>
          <w:rFonts w:ascii="Arial" w:hAnsi="Arial" w:cs="Arial"/>
          <w:b/>
          <w:sz w:val="20"/>
          <w:szCs w:val="20"/>
          <w:u w:val="single"/>
        </w:rPr>
        <w:t xml:space="preserve"> incompatibles</w:t>
      </w:r>
      <w:r w:rsidR="008C30B8" w:rsidRPr="00B83E1E">
        <w:rPr>
          <w:rFonts w:ascii="Arial" w:hAnsi="Arial" w:cs="Arial"/>
          <w:sz w:val="20"/>
          <w:szCs w:val="20"/>
        </w:rPr>
        <w:t xml:space="preserve"> </w:t>
      </w:r>
      <w:r w:rsidR="00B83E1E" w:rsidRPr="00B83E1E">
        <w:rPr>
          <w:rFonts w:ascii="Arial" w:hAnsi="Arial" w:cs="Arial"/>
          <w:sz w:val="20"/>
          <w:szCs w:val="20"/>
        </w:rPr>
        <w:t xml:space="preserve">Materiales </w:t>
      </w:r>
      <w:r w:rsidR="00712CC0" w:rsidRPr="00B83E1E">
        <w:rPr>
          <w:rFonts w:ascii="Arial" w:hAnsi="Arial" w:cs="Arial"/>
          <w:sz w:val="20"/>
          <w:szCs w:val="20"/>
        </w:rPr>
        <w:t>incompatibles</w:t>
      </w:r>
      <w:r w:rsidR="00712CC0">
        <w:rPr>
          <w:rFonts w:ascii="Arial" w:hAnsi="Arial" w:cs="Arial"/>
          <w:sz w:val="20"/>
          <w:szCs w:val="20"/>
        </w:rPr>
        <w:t xml:space="preserve"> (</w:t>
      </w:r>
      <w:r w:rsidR="002F1056">
        <w:rPr>
          <w:rFonts w:ascii="Arial" w:hAnsi="Arial" w:cs="Arial"/>
          <w:sz w:val="20"/>
          <w:szCs w:val="20"/>
        </w:rPr>
        <w:t xml:space="preserve">Agentes Oxidantes fuertes y </w:t>
      </w:r>
      <w:proofErr w:type="spellStart"/>
      <w:r w:rsidR="00712CC0">
        <w:rPr>
          <w:rFonts w:ascii="Arial" w:hAnsi="Arial" w:cs="Arial"/>
          <w:sz w:val="20"/>
          <w:szCs w:val="20"/>
        </w:rPr>
        <w:t>acido</w:t>
      </w:r>
      <w:r w:rsidR="002F1056">
        <w:rPr>
          <w:rFonts w:ascii="Arial" w:hAnsi="Arial" w:cs="Arial"/>
          <w:sz w:val="20"/>
          <w:szCs w:val="20"/>
        </w:rPr>
        <w:t>s</w:t>
      </w:r>
      <w:proofErr w:type="spellEnd"/>
      <w:r w:rsidR="002F1056">
        <w:rPr>
          <w:rFonts w:ascii="Arial" w:hAnsi="Arial" w:cs="Arial"/>
          <w:sz w:val="20"/>
          <w:szCs w:val="20"/>
        </w:rPr>
        <w:t xml:space="preserve"> fuertes)</w:t>
      </w:r>
      <w:r w:rsidR="00B83E1E" w:rsidRPr="00B83E1E">
        <w:rPr>
          <w:rFonts w:ascii="Arial" w:hAnsi="Arial" w:cs="Arial"/>
          <w:sz w:val="20"/>
          <w:szCs w:val="20"/>
        </w:rPr>
        <w:t>, fuentes de ignición, exceso de calor, flamas, chispas.</w:t>
      </w:r>
    </w:p>
    <w:p w:rsidR="0018722F" w:rsidRPr="0018722F" w:rsidRDefault="0018722F" w:rsidP="0018722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6)  </w:t>
      </w:r>
      <w:r w:rsidRPr="0018722F">
        <w:rPr>
          <w:rFonts w:ascii="Arial" w:hAnsi="Arial" w:cs="Arial"/>
          <w:b/>
          <w:sz w:val="20"/>
          <w:szCs w:val="20"/>
          <w:u w:val="single"/>
        </w:rPr>
        <w:t>Productos de descomposición peligrosos</w:t>
      </w:r>
    </w:p>
    <w:p w:rsidR="0018722F" w:rsidRPr="0018722F" w:rsidRDefault="008C30B8" w:rsidP="001872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caso de calentamiento puede desprender vapores irritantes y tóxicos.</w:t>
      </w:r>
      <w:r w:rsidR="00B83E1E">
        <w:rPr>
          <w:rFonts w:ascii="Arial" w:hAnsi="Arial" w:cs="Arial"/>
          <w:sz w:val="20"/>
          <w:szCs w:val="20"/>
        </w:rPr>
        <w:t xml:space="preserve"> (Óxidos de Carbono)</w:t>
      </w:r>
    </w:p>
    <w:p w:rsidR="006B0247" w:rsidRDefault="006B0247" w:rsidP="006B0247">
      <w:pPr>
        <w:rPr>
          <w:rFonts w:ascii="Arial" w:hAnsi="Arial" w:cs="Arial"/>
          <w:sz w:val="20"/>
          <w:szCs w:val="20"/>
        </w:rPr>
      </w:pPr>
    </w:p>
    <w:p w:rsidR="00712CC0" w:rsidRDefault="00712CC0" w:rsidP="006B0247">
      <w:pPr>
        <w:rPr>
          <w:rFonts w:ascii="Arial" w:hAnsi="Arial" w:cs="Arial"/>
          <w:sz w:val="20"/>
          <w:szCs w:val="20"/>
        </w:rPr>
      </w:pPr>
    </w:p>
    <w:p w:rsidR="002454E5" w:rsidRDefault="002454E5" w:rsidP="002454E5">
      <w:pPr>
        <w:rPr>
          <w:rFonts w:ascii="Broadway" w:hAnsi="Broadway"/>
        </w:rPr>
      </w:pPr>
      <w:r>
        <w:rPr>
          <w:rFonts w:ascii="Broadway" w:hAnsi="Broadway"/>
        </w:rPr>
        <w:t xml:space="preserve">SECCION  </w:t>
      </w:r>
      <w:r w:rsidRPr="002454E5">
        <w:rPr>
          <w:rFonts w:ascii="Broadway" w:hAnsi="Broadway"/>
        </w:rPr>
        <w:t>11. In</w:t>
      </w:r>
      <w:r w:rsidR="00773DEB">
        <w:rPr>
          <w:rFonts w:ascii="Broadway" w:hAnsi="Broadway"/>
        </w:rPr>
        <w:t>formación T</w:t>
      </w:r>
      <w:r w:rsidR="006E738C">
        <w:rPr>
          <w:rFonts w:ascii="Broadway" w:hAnsi="Broadway"/>
        </w:rPr>
        <w:t>oxicológica</w:t>
      </w:r>
      <w:r w:rsidRPr="002454E5">
        <w:rPr>
          <w:rFonts w:ascii="Broadway" w:hAnsi="Broadway"/>
        </w:rPr>
        <w:t xml:space="preserve"> </w:t>
      </w:r>
    </w:p>
    <w:p w:rsidR="006E738C" w:rsidRDefault="006E738C" w:rsidP="002454E5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1984"/>
        <w:gridCol w:w="4253"/>
      </w:tblGrid>
      <w:tr w:rsidR="006E738C" w:rsidTr="00F278D0">
        <w:tc>
          <w:tcPr>
            <w:tcW w:w="2802" w:type="dxa"/>
          </w:tcPr>
          <w:p w:rsidR="006E738C" w:rsidRPr="008601C0" w:rsidRDefault="006E738C" w:rsidP="006E73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1C0">
              <w:rPr>
                <w:rFonts w:ascii="Arial" w:hAnsi="Arial" w:cs="Arial"/>
                <w:b/>
                <w:sz w:val="20"/>
                <w:szCs w:val="20"/>
              </w:rPr>
              <w:t>Especificación</w:t>
            </w:r>
          </w:p>
        </w:tc>
        <w:tc>
          <w:tcPr>
            <w:tcW w:w="1984" w:type="dxa"/>
          </w:tcPr>
          <w:p w:rsidR="006E738C" w:rsidRPr="008601C0" w:rsidRDefault="006E738C" w:rsidP="006E73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1C0">
              <w:rPr>
                <w:rFonts w:ascii="Arial" w:hAnsi="Arial" w:cs="Arial"/>
                <w:b/>
                <w:sz w:val="20"/>
                <w:szCs w:val="20"/>
              </w:rPr>
              <w:t>Vía</w:t>
            </w:r>
          </w:p>
        </w:tc>
        <w:tc>
          <w:tcPr>
            <w:tcW w:w="4253" w:type="dxa"/>
          </w:tcPr>
          <w:p w:rsidR="006E738C" w:rsidRPr="008601C0" w:rsidRDefault="006E738C" w:rsidP="006E73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1C0">
              <w:rPr>
                <w:rFonts w:ascii="Arial" w:hAnsi="Arial" w:cs="Arial"/>
                <w:b/>
                <w:sz w:val="20"/>
                <w:szCs w:val="20"/>
              </w:rPr>
              <w:t>Descripción de la Dosis o caracterización del efecto; tipo Test</w:t>
            </w:r>
          </w:p>
        </w:tc>
      </w:tr>
      <w:tr w:rsidR="006E738C" w:rsidRPr="008C30B8" w:rsidTr="00A22ADD">
        <w:trPr>
          <w:trHeight w:val="400"/>
        </w:trPr>
        <w:tc>
          <w:tcPr>
            <w:tcW w:w="2802" w:type="dxa"/>
          </w:tcPr>
          <w:p w:rsidR="006E738C" w:rsidRPr="008601C0" w:rsidRDefault="006E738C" w:rsidP="002454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01C0">
              <w:rPr>
                <w:rFonts w:ascii="Arial" w:hAnsi="Arial" w:cs="Arial"/>
                <w:b/>
                <w:sz w:val="20"/>
                <w:szCs w:val="20"/>
              </w:rPr>
              <w:t>Toxicidad aguda</w:t>
            </w:r>
          </w:p>
        </w:tc>
        <w:tc>
          <w:tcPr>
            <w:tcW w:w="1984" w:type="dxa"/>
            <w:vAlign w:val="center"/>
          </w:tcPr>
          <w:p w:rsidR="006E738C" w:rsidRPr="008601C0" w:rsidRDefault="006E738C" w:rsidP="002F1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1C0">
              <w:rPr>
                <w:rFonts w:ascii="Arial" w:hAnsi="Arial" w:cs="Arial"/>
                <w:sz w:val="20"/>
                <w:szCs w:val="20"/>
              </w:rPr>
              <w:t>Oral</w:t>
            </w:r>
          </w:p>
        </w:tc>
        <w:tc>
          <w:tcPr>
            <w:tcW w:w="4253" w:type="dxa"/>
            <w:vAlign w:val="center"/>
          </w:tcPr>
          <w:p w:rsidR="006E738C" w:rsidRPr="008C30B8" w:rsidRDefault="00D20B2C" w:rsidP="00712CC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8C30B8">
              <w:rPr>
                <w:rFonts w:ascii="Arial" w:hAnsi="Arial" w:cs="Arial"/>
                <w:sz w:val="20"/>
                <w:szCs w:val="20"/>
                <w:lang w:val="es-MX"/>
              </w:rPr>
              <w:t>D</w:t>
            </w:r>
            <w:r w:rsidR="008C30B8" w:rsidRPr="008C30B8">
              <w:rPr>
                <w:rFonts w:ascii="Arial" w:hAnsi="Arial" w:cs="Arial"/>
                <w:sz w:val="20"/>
                <w:szCs w:val="20"/>
                <w:lang w:val="es-MX"/>
              </w:rPr>
              <w:t>L</w:t>
            </w:r>
            <w:r w:rsidRPr="008C30B8">
              <w:rPr>
                <w:rFonts w:ascii="Arial" w:hAnsi="Arial" w:cs="Arial"/>
                <w:sz w:val="20"/>
                <w:szCs w:val="20"/>
                <w:vertAlign w:val="subscript"/>
                <w:lang w:val="es-MX"/>
              </w:rPr>
              <w:t>50</w:t>
            </w:r>
            <w:r w:rsidR="008C30B8" w:rsidRPr="008C30B8">
              <w:rPr>
                <w:rFonts w:ascii="Arial" w:hAnsi="Arial" w:cs="Arial"/>
                <w:sz w:val="20"/>
                <w:szCs w:val="20"/>
                <w:lang w:val="es-MX"/>
              </w:rPr>
              <w:t>(rata OECD 401)</w:t>
            </w:r>
            <w:r w:rsidR="002F105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712CC0">
              <w:rPr>
                <w:rFonts w:ascii="Arial" w:hAnsi="Arial" w:cs="Arial"/>
                <w:sz w:val="20"/>
                <w:szCs w:val="20"/>
                <w:lang w:val="es-MX"/>
              </w:rPr>
              <w:t>= 300 - 2000 mg/l</w:t>
            </w:r>
          </w:p>
        </w:tc>
      </w:tr>
      <w:tr w:rsidR="006E738C" w:rsidTr="00A22ADD">
        <w:trPr>
          <w:trHeight w:val="432"/>
        </w:trPr>
        <w:tc>
          <w:tcPr>
            <w:tcW w:w="2802" w:type="dxa"/>
          </w:tcPr>
          <w:p w:rsidR="006E738C" w:rsidRPr="008601C0" w:rsidRDefault="006E738C" w:rsidP="002454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01C0">
              <w:rPr>
                <w:rFonts w:ascii="Arial" w:hAnsi="Arial" w:cs="Arial"/>
                <w:b/>
                <w:sz w:val="20"/>
                <w:szCs w:val="20"/>
              </w:rPr>
              <w:t>Toxicidad aguda</w:t>
            </w:r>
          </w:p>
        </w:tc>
        <w:tc>
          <w:tcPr>
            <w:tcW w:w="1984" w:type="dxa"/>
            <w:vAlign w:val="center"/>
          </w:tcPr>
          <w:p w:rsidR="006E738C" w:rsidRPr="008601C0" w:rsidRDefault="006E738C" w:rsidP="002F1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1C0">
              <w:rPr>
                <w:rFonts w:ascii="Arial" w:hAnsi="Arial" w:cs="Arial"/>
                <w:sz w:val="20"/>
                <w:szCs w:val="20"/>
              </w:rPr>
              <w:t>Contacto con la piel</w:t>
            </w:r>
          </w:p>
        </w:tc>
        <w:tc>
          <w:tcPr>
            <w:tcW w:w="4253" w:type="dxa"/>
            <w:vAlign w:val="center"/>
          </w:tcPr>
          <w:p w:rsidR="006E738C" w:rsidRPr="008601C0" w:rsidRDefault="00712CC0" w:rsidP="00A22AD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Irritante en contacto con la piel</w:t>
            </w:r>
          </w:p>
        </w:tc>
      </w:tr>
      <w:tr w:rsidR="006E738C" w:rsidTr="00A22ADD">
        <w:tc>
          <w:tcPr>
            <w:tcW w:w="2802" w:type="dxa"/>
          </w:tcPr>
          <w:p w:rsidR="006E738C" w:rsidRPr="008601C0" w:rsidRDefault="006E738C" w:rsidP="002454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01C0">
              <w:rPr>
                <w:rFonts w:ascii="Arial" w:hAnsi="Arial" w:cs="Arial"/>
                <w:b/>
                <w:sz w:val="20"/>
                <w:szCs w:val="20"/>
              </w:rPr>
              <w:t>Toxicidad aguda</w:t>
            </w:r>
          </w:p>
        </w:tc>
        <w:tc>
          <w:tcPr>
            <w:tcW w:w="1984" w:type="dxa"/>
            <w:vAlign w:val="center"/>
          </w:tcPr>
          <w:p w:rsidR="006E738C" w:rsidRPr="008601C0" w:rsidRDefault="006E738C" w:rsidP="002F1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1C0">
              <w:rPr>
                <w:rFonts w:ascii="Arial" w:hAnsi="Arial" w:cs="Arial"/>
                <w:sz w:val="20"/>
                <w:szCs w:val="20"/>
              </w:rPr>
              <w:t>Inhalación</w:t>
            </w:r>
          </w:p>
        </w:tc>
        <w:tc>
          <w:tcPr>
            <w:tcW w:w="4253" w:type="dxa"/>
            <w:vAlign w:val="center"/>
          </w:tcPr>
          <w:p w:rsidR="00C61DD9" w:rsidRPr="00C61DD9" w:rsidRDefault="00712CC0" w:rsidP="00A22AD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Pr="008C30B8">
              <w:rPr>
                <w:rFonts w:ascii="Arial" w:hAnsi="Arial" w:cs="Arial"/>
                <w:sz w:val="20"/>
                <w:szCs w:val="20"/>
                <w:lang w:val="es-MX"/>
              </w:rPr>
              <w:t>L</w:t>
            </w:r>
            <w:r w:rsidRPr="008C30B8">
              <w:rPr>
                <w:rFonts w:ascii="Arial" w:hAnsi="Arial" w:cs="Arial"/>
                <w:sz w:val="20"/>
                <w:szCs w:val="20"/>
                <w:vertAlign w:val="subscript"/>
                <w:lang w:val="es-MX"/>
              </w:rPr>
              <w:t>50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(rata,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>. 4 h</w:t>
            </w:r>
            <w:r w:rsidRPr="008C30B8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= 0.473 mg/l</w:t>
            </w:r>
          </w:p>
        </w:tc>
      </w:tr>
      <w:tr w:rsidR="006E738C" w:rsidTr="00A22ADD">
        <w:trPr>
          <w:trHeight w:val="569"/>
        </w:trPr>
        <w:tc>
          <w:tcPr>
            <w:tcW w:w="2802" w:type="dxa"/>
          </w:tcPr>
          <w:p w:rsidR="006E738C" w:rsidRPr="008601C0" w:rsidRDefault="006E738C" w:rsidP="006E7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01C0">
              <w:rPr>
                <w:rFonts w:ascii="Arial" w:hAnsi="Arial" w:cs="Arial"/>
                <w:b/>
                <w:sz w:val="20"/>
                <w:szCs w:val="20"/>
              </w:rPr>
              <w:t>Corrosión/irritación</w:t>
            </w:r>
          </w:p>
        </w:tc>
        <w:tc>
          <w:tcPr>
            <w:tcW w:w="1984" w:type="dxa"/>
            <w:vAlign w:val="center"/>
          </w:tcPr>
          <w:p w:rsidR="006E738C" w:rsidRPr="008601C0" w:rsidRDefault="004C44FA" w:rsidP="002F1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1C0">
              <w:rPr>
                <w:rFonts w:ascii="Arial" w:hAnsi="Arial" w:cs="Arial"/>
                <w:sz w:val="20"/>
                <w:szCs w:val="20"/>
              </w:rPr>
              <w:t>Piel</w:t>
            </w:r>
          </w:p>
        </w:tc>
        <w:tc>
          <w:tcPr>
            <w:tcW w:w="4253" w:type="dxa"/>
            <w:vAlign w:val="center"/>
          </w:tcPr>
          <w:p w:rsidR="006E738C" w:rsidRPr="008601C0" w:rsidRDefault="002F1056" w:rsidP="00A22AD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C30B8">
              <w:rPr>
                <w:rFonts w:ascii="Arial" w:hAnsi="Arial" w:cs="Arial"/>
                <w:sz w:val="20"/>
                <w:szCs w:val="20"/>
                <w:lang w:val="es-MX"/>
              </w:rPr>
              <w:t>DL</w:t>
            </w:r>
            <w:r w:rsidRPr="008C30B8">
              <w:rPr>
                <w:rFonts w:ascii="Arial" w:hAnsi="Arial" w:cs="Arial"/>
                <w:sz w:val="20"/>
                <w:szCs w:val="20"/>
                <w:vertAlign w:val="subscript"/>
                <w:lang w:val="es-MX"/>
              </w:rPr>
              <w:t>50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(24 H, Conejo</w:t>
            </w:r>
            <w:r w:rsidRPr="008C30B8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&gt; 500</w:t>
            </w:r>
            <w:r w:rsidRPr="008C30B8">
              <w:rPr>
                <w:rFonts w:ascii="Arial" w:hAnsi="Arial" w:cs="Arial"/>
                <w:sz w:val="20"/>
                <w:szCs w:val="20"/>
                <w:lang w:val="es-MX"/>
              </w:rPr>
              <w:t xml:space="preserve">  mg/Kg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3E1E">
              <w:rPr>
                <w:rFonts w:ascii="Arial" w:hAnsi="Arial" w:cs="Arial"/>
                <w:sz w:val="20"/>
                <w:szCs w:val="20"/>
              </w:rPr>
              <w:t>Provoca irritaciones en la piel</w:t>
            </w:r>
          </w:p>
        </w:tc>
      </w:tr>
      <w:tr w:rsidR="006E738C" w:rsidTr="00A22ADD">
        <w:trPr>
          <w:trHeight w:val="456"/>
        </w:trPr>
        <w:tc>
          <w:tcPr>
            <w:tcW w:w="2802" w:type="dxa"/>
          </w:tcPr>
          <w:p w:rsidR="006E738C" w:rsidRPr="008601C0" w:rsidRDefault="004C44FA" w:rsidP="002454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01C0">
              <w:rPr>
                <w:rFonts w:ascii="Arial" w:hAnsi="Arial" w:cs="Arial"/>
                <w:b/>
                <w:sz w:val="20"/>
                <w:szCs w:val="20"/>
              </w:rPr>
              <w:t>Corrosión/</w:t>
            </w:r>
            <w:r w:rsidR="006E738C" w:rsidRPr="008601C0">
              <w:rPr>
                <w:rFonts w:ascii="Arial" w:hAnsi="Arial" w:cs="Arial"/>
                <w:b/>
                <w:sz w:val="20"/>
                <w:szCs w:val="20"/>
              </w:rPr>
              <w:t>irritación</w:t>
            </w:r>
          </w:p>
        </w:tc>
        <w:tc>
          <w:tcPr>
            <w:tcW w:w="1984" w:type="dxa"/>
            <w:vAlign w:val="center"/>
          </w:tcPr>
          <w:p w:rsidR="006E738C" w:rsidRPr="008601C0" w:rsidRDefault="004C44FA" w:rsidP="002F1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1C0">
              <w:rPr>
                <w:rFonts w:ascii="Arial" w:hAnsi="Arial" w:cs="Arial"/>
                <w:sz w:val="20"/>
                <w:szCs w:val="20"/>
              </w:rPr>
              <w:t>Ojos</w:t>
            </w:r>
          </w:p>
        </w:tc>
        <w:tc>
          <w:tcPr>
            <w:tcW w:w="4253" w:type="dxa"/>
            <w:vAlign w:val="center"/>
          </w:tcPr>
          <w:p w:rsidR="006E738C" w:rsidRPr="008601C0" w:rsidRDefault="00B83E1E" w:rsidP="00712CC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Provoca </w:t>
            </w:r>
            <w:r w:rsidR="00712CC0">
              <w:rPr>
                <w:rFonts w:ascii="Arial" w:hAnsi="Arial" w:cs="Arial"/>
                <w:sz w:val="20"/>
                <w:szCs w:val="20"/>
              </w:rPr>
              <w:t>lesiones oculares graves</w:t>
            </w:r>
            <w:r w:rsidR="00A22A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738C" w:rsidTr="00A22ADD">
        <w:trPr>
          <w:trHeight w:val="420"/>
        </w:trPr>
        <w:tc>
          <w:tcPr>
            <w:tcW w:w="2802" w:type="dxa"/>
          </w:tcPr>
          <w:p w:rsidR="006E738C" w:rsidRPr="008601C0" w:rsidRDefault="004C44FA" w:rsidP="002454E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01C0">
              <w:rPr>
                <w:rFonts w:ascii="Arial" w:hAnsi="Arial" w:cs="Arial"/>
                <w:b/>
                <w:sz w:val="20"/>
                <w:szCs w:val="20"/>
              </w:rPr>
              <w:t>Corrosión/irritación</w:t>
            </w:r>
          </w:p>
        </w:tc>
        <w:tc>
          <w:tcPr>
            <w:tcW w:w="1984" w:type="dxa"/>
            <w:vAlign w:val="center"/>
          </w:tcPr>
          <w:p w:rsidR="006E738C" w:rsidRPr="008601C0" w:rsidRDefault="004C44FA" w:rsidP="002F1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1C0">
              <w:rPr>
                <w:rFonts w:ascii="Arial" w:hAnsi="Arial" w:cs="Arial"/>
                <w:sz w:val="20"/>
                <w:szCs w:val="20"/>
              </w:rPr>
              <w:t>Tracto respiratorio</w:t>
            </w:r>
          </w:p>
        </w:tc>
        <w:tc>
          <w:tcPr>
            <w:tcW w:w="4253" w:type="dxa"/>
            <w:vAlign w:val="center"/>
          </w:tcPr>
          <w:p w:rsidR="006E738C" w:rsidRPr="008601C0" w:rsidRDefault="00796F2C" w:rsidP="00A2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1C0">
              <w:rPr>
                <w:rFonts w:ascii="Arial" w:hAnsi="Arial" w:cs="Arial"/>
                <w:sz w:val="20"/>
                <w:szCs w:val="20"/>
              </w:rPr>
              <w:t>Efecto adverso observado irritante corrosivo</w:t>
            </w:r>
          </w:p>
        </w:tc>
      </w:tr>
      <w:tr w:rsidR="006E738C" w:rsidTr="00A22ADD">
        <w:trPr>
          <w:trHeight w:val="224"/>
        </w:trPr>
        <w:tc>
          <w:tcPr>
            <w:tcW w:w="2802" w:type="dxa"/>
          </w:tcPr>
          <w:p w:rsidR="006E738C" w:rsidRPr="008601C0" w:rsidRDefault="004C44FA" w:rsidP="002454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01C0">
              <w:rPr>
                <w:rFonts w:ascii="Arial" w:hAnsi="Arial" w:cs="Arial"/>
                <w:b/>
                <w:sz w:val="20"/>
                <w:szCs w:val="20"/>
              </w:rPr>
              <w:t>Sensibilización</w:t>
            </w:r>
          </w:p>
        </w:tc>
        <w:tc>
          <w:tcPr>
            <w:tcW w:w="1984" w:type="dxa"/>
            <w:vAlign w:val="center"/>
          </w:tcPr>
          <w:p w:rsidR="006E738C" w:rsidRPr="008601C0" w:rsidRDefault="004C44FA" w:rsidP="002F1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1C0">
              <w:rPr>
                <w:rFonts w:ascii="Arial" w:hAnsi="Arial" w:cs="Arial"/>
                <w:sz w:val="20"/>
                <w:szCs w:val="20"/>
              </w:rPr>
              <w:t>piel</w:t>
            </w:r>
          </w:p>
        </w:tc>
        <w:tc>
          <w:tcPr>
            <w:tcW w:w="4253" w:type="dxa"/>
            <w:vAlign w:val="center"/>
          </w:tcPr>
          <w:p w:rsidR="006E738C" w:rsidRPr="008601C0" w:rsidRDefault="006D187F" w:rsidP="00A22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87F">
              <w:rPr>
                <w:rFonts w:ascii="Arial" w:hAnsi="Arial" w:cs="Arial"/>
                <w:sz w:val="20"/>
                <w:szCs w:val="20"/>
              </w:rPr>
              <w:t>Sensibilidad cutánea (cobayo, estim.): no sensibilizante</w:t>
            </w:r>
          </w:p>
        </w:tc>
      </w:tr>
      <w:tr w:rsidR="004C44FA" w:rsidTr="00A22ADD">
        <w:tc>
          <w:tcPr>
            <w:tcW w:w="2802" w:type="dxa"/>
          </w:tcPr>
          <w:p w:rsidR="004C44FA" w:rsidRPr="008601C0" w:rsidRDefault="004C44FA" w:rsidP="00C108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01C0">
              <w:rPr>
                <w:rFonts w:ascii="Arial" w:hAnsi="Arial" w:cs="Arial"/>
                <w:b/>
                <w:sz w:val="20"/>
                <w:szCs w:val="20"/>
              </w:rPr>
              <w:t>Sensibilización</w:t>
            </w:r>
          </w:p>
        </w:tc>
        <w:tc>
          <w:tcPr>
            <w:tcW w:w="1984" w:type="dxa"/>
            <w:vAlign w:val="center"/>
          </w:tcPr>
          <w:p w:rsidR="004C44FA" w:rsidRPr="008601C0" w:rsidRDefault="004C44FA" w:rsidP="002F1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1C0">
              <w:rPr>
                <w:rFonts w:ascii="Arial" w:hAnsi="Arial" w:cs="Arial"/>
                <w:sz w:val="20"/>
                <w:szCs w:val="20"/>
              </w:rPr>
              <w:t>Tracto respiratorio</w:t>
            </w:r>
          </w:p>
        </w:tc>
        <w:tc>
          <w:tcPr>
            <w:tcW w:w="4253" w:type="dxa"/>
            <w:vAlign w:val="center"/>
          </w:tcPr>
          <w:p w:rsidR="004C44FA" w:rsidRPr="008601C0" w:rsidRDefault="006D187F" w:rsidP="00A22AD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D187F">
              <w:rPr>
                <w:rFonts w:ascii="Arial" w:hAnsi="Arial" w:cs="Arial"/>
                <w:sz w:val="20"/>
                <w:szCs w:val="20"/>
              </w:rPr>
              <w:t xml:space="preserve">Sensibilidad respiratoria (cobayo, </w:t>
            </w:r>
            <w:proofErr w:type="spellStart"/>
            <w:r w:rsidRPr="006D187F">
              <w:rPr>
                <w:rFonts w:ascii="Arial" w:hAnsi="Arial" w:cs="Arial"/>
                <w:sz w:val="20"/>
                <w:szCs w:val="20"/>
              </w:rPr>
              <w:t>estim</w:t>
            </w:r>
            <w:proofErr w:type="spellEnd"/>
            <w:r w:rsidRPr="006D187F">
              <w:rPr>
                <w:rFonts w:ascii="Arial" w:hAnsi="Arial" w:cs="Arial"/>
                <w:sz w:val="20"/>
                <w:szCs w:val="20"/>
              </w:rPr>
              <w:t>.): no sensibilizante</w:t>
            </w:r>
          </w:p>
        </w:tc>
      </w:tr>
      <w:tr w:rsidR="004C44FA" w:rsidTr="00A22ADD">
        <w:tc>
          <w:tcPr>
            <w:tcW w:w="2802" w:type="dxa"/>
          </w:tcPr>
          <w:p w:rsidR="004C44FA" w:rsidRPr="008601C0" w:rsidRDefault="004C44FA" w:rsidP="002454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01C0">
              <w:rPr>
                <w:rFonts w:ascii="Arial" w:hAnsi="Arial" w:cs="Arial"/>
                <w:b/>
                <w:sz w:val="20"/>
                <w:szCs w:val="20"/>
              </w:rPr>
              <w:t>Toxicidad a dosis repetidas</w:t>
            </w:r>
            <w:r w:rsidR="00B83E1E">
              <w:rPr>
                <w:rFonts w:ascii="Arial" w:hAnsi="Arial" w:cs="Arial"/>
                <w:b/>
                <w:sz w:val="20"/>
                <w:szCs w:val="20"/>
              </w:rPr>
              <w:t>-exposición única</w:t>
            </w:r>
          </w:p>
        </w:tc>
        <w:tc>
          <w:tcPr>
            <w:tcW w:w="1984" w:type="dxa"/>
            <w:vAlign w:val="center"/>
          </w:tcPr>
          <w:p w:rsidR="004C44FA" w:rsidRPr="008601C0" w:rsidRDefault="004C44FA" w:rsidP="002F1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1C0">
              <w:rPr>
                <w:rFonts w:ascii="Arial" w:hAnsi="Arial" w:cs="Arial"/>
                <w:sz w:val="20"/>
                <w:szCs w:val="20"/>
              </w:rPr>
              <w:t>oral</w:t>
            </w:r>
          </w:p>
        </w:tc>
        <w:tc>
          <w:tcPr>
            <w:tcW w:w="4253" w:type="dxa"/>
            <w:vAlign w:val="center"/>
          </w:tcPr>
          <w:p w:rsidR="004C44FA" w:rsidRPr="008601C0" w:rsidRDefault="00A22ADD" w:rsidP="00A22AD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No disponible</w:t>
            </w:r>
          </w:p>
        </w:tc>
      </w:tr>
      <w:tr w:rsidR="00F32184" w:rsidTr="00A22ADD">
        <w:tc>
          <w:tcPr>
            <w:tcW w:w="2802" w:type="dxa"/>
          </w:tcPr>
          <w:p w:rsidR="00F32184" w:rsidRPr="008601C0" w:rsidRDefault="00F32184">
            <w:pPr>
              <w:rPr>
                <w:sz w:val="20"/>
                <w:szCs w:val="20"/>
              </w:rPr>
            </w:pPr>
            <w:r w:rsidRPr="008601C0">
              <w:rPr>
                <w:rFonts w:ascii="Arial" w:hAnsi="Arial" w:cs="Arial"/>
                <w:b/>
                <w:sz w:val="20"/>
                <w:szCs w:val="20"/>
              </w:rPr>
              <w:t>Toxicidad a dosis repetidas</w:t>
            </w:r>
            <w:r w:rsidR="00A22ADD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A22ADD">
              <w:rPr>
                <w:rFonts w:ascii="Arial" w:hAnsi="Arial" w:cs="Arial"/>
                <w:b/>
                <w:sz w:val="20"/>
                <w:szCs w:val="20"/>
              </w:rPr>
              <w:t>exp</w:t>
            </w:r>
            <w:proofErr w:type="spellEnd"/>
            <w:r w:rsidR="00A22ADD">
              <w:rPr>
                <w:rFonts w:ascii="Arial" w:hAnsi="Arial" w:cs="Arial"/>
                <w:b/>
                <w:sz w:val="20"/>
                <w:szCs w:val="20"/>
              </w:rPr>
              <w:t>. repetidas</w:t>
            </w:r>
          </w:p>
        </w:tc>
        <w:tc>
          <w:tcPr>
            <w:tcW w:w="1984" w:type="dxa"/>
            <w:vAlign w:val="center"/>
          </w:tcPr>
          <w:p w:rsidR="00F32184" w:rsidRPr="008601C0" w:rsidRDefault="00F32184" w:rsidP="002F1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1C0">
              <w:rPr>
                <w:rFonts w:ascii="Arial" w:hAnsi="Arial" w:cs="Arial"/>
                <w:sz w:val="20"/>
                <w:szCs w:val="20"/>
              </w:rPr>
              <w:t>piel</w:t>
            </w:r>
          </w:p>
        </w:tc>
        <w:tc>
          <w:tcPr>
            <w:tcW w:w="4253" w:type="dxa"/>
            <w:vAlign w:val="center"/>
          </w:tcPr>
          <w:p w:rsidR="00F32184" w:rsidRDefault="00712CC0" w:rsidP="00712CC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Nocivo en contacto con la piel</w:t>
            </w:r>
          </w:p>
        </w:tc>
      </w:tr>
      <w:tr w:rsidR="00F32184" w:rsidTr="00A22ADD">
        <w:tc>
          <w:tcPr>
            <w:tcW w:w="2802" w:type="dxa"/>
          </w:tcPr>
          <w:p w:rsidR="00F32184" w:rsidRPr="008601C0" w:rsidRDefault="00F32184">
            <w:pPr>
              <w:rPr>
                <w:sz w:val="20"/>
                <w:szCs w:val="20"/>
              </w:rPr>
            </w:pPr>
            <w:r w:rsidRPr="008601C0">
              <w:rPr>
                <w:rFonts w:ascii="Arial" w:hAnsi="Arial" w:cs="Arial"/>
                <w:b/>
                <w:sz w:val="20"/>
                <w:szCs w:val="20"/>
              </w:rPr>
              <w:t>Toxicidad a dosis repetidas</w:t>
            </w:r>
            <w:r w:rsidR="00B83E1E">
              <w:rPr>
                <w:rFonts w:ascii="Arial" w:hAnsi="Arial" w:cs="Arial"/>
                <w:b/>
                <w:sz w:val="20"/>
                <w:szCs w:val="20"/>
              </w:rPr>
              <w:t>- exposiciones repetitivas</w:t>
            </w:r>
          </w:p>
        </w:tc>
        <w:tc>
          <w:tcPr>
            <w:tcW w:w="1984" w:type="dxa"/>
            <w:vAlign w:val="center"/>
          </w:tcPr>
          <w:p w:rsidR="00F32184" w:rsidRPr="008601C0" w:rsidRDefault="00F32184" w:rsidP="002F1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1C0">
              <w:rPr>
                <w:rFonts w:ascii="Arial" w:hAnsi="Arial" w:cs="Arial"/>
                <w:sz w:val="20"/>
                <w:szCs w:val="20"/>
              </w:rPr>
              <w:t>inhalación</w:t>
            </w:r>
          </w:p>
        </w:tc>
        <w:tc>
          <w:tcPr>
            <w:tcW w:w="4253" w:type="dxa"/>
            <w:vAlign w:val="center"/>
          </w:tcPr>
          <w:p w:rsidR="00F32184" w:rsidRDefault="00712CC0" w:rsidP="00A22ADD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Tóxico por inhalación, puede ser mortal</w:t>
            </w:r>
          </w:p>
        </w:tc>
      </w:tr>
      <w:tr w:rsidR="004C44FA" w:rsidTr="00A22ADD">
        <w:tc>
          <w:tcPr>
            <w:tcW w:w="2802" w:type="dxa"/>
          </w:tcPr>
          <w:p w:rsidR="004C44FA" w:rsidRPr="008601C0" w:rsidRDefault="004C44FA" w:rsidP="002454E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01C0">
              <w:rPr>
                <w:rFonts w:ascii="Arial" w:hAnsi="Arial" w:cs="Arial"/>
                <w:b/>
                <w:sz w:val="20"/>
                <w:szCs w:val="20"/>
              </w:rPr>
              <w:t>Mutagenicidad</w:t>
            </w:r>
            <w:proofErr w:type="spellEnd"/>
          </w:p>
        </w:tc>
        <w:tc>
          <w:tcPr>
            <w:tcW w:w="1984" w:type="dxa"/>
            <w:vAlign w:val="center"/>
          </w:tcPr>
          <w:p w:rsidR="004C44FA" w:rsidRPr="008601C0" w:rsidRDefault="004C44FA" w:rsidP="002F1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1C0">
              <w:rPr>
                <w:rFonts w:ascii="Arial" w:hAnsi="Arial" w:cs="Arial"/>
                <w:sz w:val="20"/>
                <w:szCs w:val="20"/>
              </w:rPr>
              <w:t>In vitro / en vivo</w:t>
            </w:r>
          </w:p>
        </w:tc>
        <w:tc>
          <w:tcPr>
            <w:tcW w:w="4253" w:type="dxa"/>
            <w:vAlign w:val="center"/>
          </w:tcPr>
          <w:p w:rsidR="004C44FA" w:rsidRPr="008601C0" w:rsidRDefault="00766FDB" w:rsidP="00A22AD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se identifica ningún </w:t>
            </w:r>
            <w:r w:rsidR="00A22ADD">
              <w:rPr>
                <w:rFonts w:ascii="Arial" w:hAnsi="Arial" w:cs="Arial"/>
                <w:sz w:val="20"/>
                <w:szCs w:val="20"/>
              </w:rPr>
              <w:t xml:space="preserve">componente de este producto </w:t>
            </w:r>
            <w:r w:rsidR="00743861">
              <w:rPr>
                <w:rFonts w:ascii="Arial" w:hAnsi="Arial" w:cs="Arial"/>
                <w:sz w:val="20"/>
                <w:szCs w:val="20"/>
              </w:rPr>
              <w:t>cancerígeno</w:t>
            </w:r>
            <w:r w:rsidR="00A22ADD">
              <w:rPr>
                <w:rFonts w:ascii="Arial" w:hAnsi="Arial" w:cs="Arial"/>
                <w:sz w:val="20"/>
                <w:szCs w:val="20"/>
              </w:rPr>
              <w:t>(Prueba de ames)</w:t>
            </w:r>
          </w:p>
        </w:tc>
      </w:tr>
      <w:tr w:rsidR="00B13036" w:rsidTr="00A22ADD">
        <w:tc>
          <w:tcPr>
            <w:tcW w:w="2802" w:type="dxa"/>
          </w:tcPr>
          <w:p w:rsidR="00B13036" w:rsidRPr="008601C0" w:rsidRDefault="00B13036" w:rsidP="002454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01C0">
              <w:rPr>
                <w:rFonts w:ascii="Arial" w:hAnsi="Arial" w:cs="Arial"/>
                <w:b/>
                <w:sz w:val="20"/>
                <w:szCs w:val="20"/>
              </w:rPr>
              <w:t>Toxicidad reproductiva; efectos en la fertilidad</w:t>
            </w:r>
          </w:p>
        </w:tc>
        <w:tc>
          <w:tcPr>
            <w:tcW w:w="1984" w:type="dxa"/>
            <w:vAlign w:val="center"/>
          </w:tcPr>
          <w:p w:rsidR="00B13036" w:rsidRPr="008601C0" w:rsidRDefault="00B13036" w:rsidP="002F1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1C0">
              <w:rPr>
                <w:rFonts w:ascii="Arial" w:hAnsi="Arial" w:cs="Arial"/>
                <w:sz w:val="20"/>
                <w:szCs w:val="20"/>
              </w:rPr>
              <w:t>oral</w:t>
            </w:r>
          </w:p>
        </w:tc>
        <w:tc>
          <w:tcPr>
            <w:tcW w:w="4253" w:type="dxa"/>
            <w:vAlign w:val="center"/>
          </w:tcPr>
          <w:p w:rsidR="00B13036" w:rsidRDefault="00B13036" w:rsidP="00A22ADD">
            <w:pPr>
              <w:jc w:val="center"/>
            </w:pPr>
            <w:r w:rsidRPr="0075358C">
              <w:rPr>
                <w:rFonts w:ascii="Arial" w:hAnsi="Arial" w:cs="Arial"/>
                <w:sz w:val="20"/>
                <w:szCs w:val="20"/>
              </w:rPr>
              <w:t xml:space="preserve">No se identifica ningún componente de este producto como </w:t>
            </w:r>
            <w:r>
              <w:rPr>
                <w:rFonts w:ascii="Arial" w:hAnsi="Arial" w:cs="Arial"/>
                <w:sz w:val="20"/>
                <w:szCs w:val="20"/>
              </w:rPr>
              <w:t>toxicidad reproductiva</w:t>
            </w:r>
          </w:p>
        </w:tc>
      </w:tr>
      <w:tr w:rsidR="00B13036" w:rsidTr="00A22ADD">
        <w:tc>
          <w:tcPr>
            <w:tcW w:w="2802" w:type="dxa"/>
          </w:tcPr>
          <w:p w:rsidR="00B13036" w:rsidRPr="008601C0" w:rsidRDefault="00B13036" w:rsidP="004C44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01C0">
              <w:rPr>
                <w:rFonts w:ascii="Arial" w:hAnsi="Arial" w:cs="Arial"/>
                <w:b/>
                <w:sz w:val="20"/>
                <w:szCs w:val="20"/>
              </w:rPr>
              <w:t>Toxicidad reproductiva; toxicidad desarrollada</w:t>
            </w:r>
          </w:p>
        </w:tc>
        <w:tc>
          <w:tcPr>
            <w:tcW w:w="1984" w:type="dxa"/>
            <w:vAlign w:val="center"/>
          </w:tcPr>
          <w:p w:rsidR="00B13036" w:rsidRPr="008601C0" w:rsidRDefault="00B13036" w:rsidP="002F1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1C0">
              <w:rPr>
                <w:rFonts w:ascii="Arial" w:hAnsi="Arial" w:cs="Arial"/>
                <w:sz w:val="20"/>
                <w:szCs w:val="20"/>
              </w:rPr>
              <w:t>oral</w:t>
            </w:r>
          </w:p>
        </w:tc>
        <w:tc>
          <w:tcPr>
            <w:tcW w:w="4253" w:type="dxa"/>
            <w:vAlign w:val="center"/>
          </w:tcPr>
          <w:p w:rsidR="00B13036" w:rsidRDefault="00712CC0" w:rsidP="00A22ADD">
            <w:pPr>
              <w:jc w:val="center"/>
            </w:pPr>
            <w:r w:rsidRPr="0075358C">
              <w:rPr>
                <w:rFonts w:ascii="Arial" w:hAnsi="Arial" w:cs="Arial"/>
                <w:sz w:val="20"/>
                <w:szCs w:val="20"/>
              </w:rPr>
              <w:t xml:space="preserve">No se identifica ningún componente de este producto como </w:t>
            </w:r>
            <w:r>
              <w:rPr>
                <w:rFonts w:ascii="Arial" w:hAnsi="Arial" w:cs="Arial"/>
                <w:sz w:val="20"/>
                <w:szCs w:val="20"/>
              </w:rPr>
              <w:t>toxicidad reproductiva</w:t>
            </w:r>
            <w:r>
              <w:t xml:space="preserve"> </w:t>
            </w:r>
          </w:p>
        </w:tc>
      </w:tr>
    </w:tbl>
    <w:p w:rsidR="00A22ADD" w:rsidRDefault="00A22ADD" w:rsidP="002454E5">
      <w:pPr>
        <w:rPr>
          <w:rFonts w:ascii="Arial" w:hAnsi="Arial" w:cs="Arial"/>
          <w:b/>
          <w:sz w:val="20"/>
          <w:szCs w:val="20"/>
          <w:u w:val="single"/>
        </w:rPr>
      </w:pPr>
    </w:p>
    <w:p w:rsidR="001E3420" w:rsidRDefault="001E3420" w:rsidP="001E3420">
      <w:pPr>
        <w:rPr>
          <w:rFonts w:ascii="Broadway" w:hAnsi="Broadway"/>
        </w:rPr>
      </w:pPr>
      <w:r w:rsidRPr="001E3420">
        <w:rPr>
          <w:rFonts w:ascii="Broadway" w:hAnsi="Broadway"/>
        </w:rPr>
        <w:t xml:space="preserve">12. Indicaciones ecológicas </w:t>
      </w:r>
    </w:p>
    <w:p w:rsidR="00F278D0" w:rsidRDefault="00F278D0" w:rsidP="001E3420">
      <w:pPr>
        <w:rPr>
          <w:rFonts w:ascii="Arial" w:hAnsi="Arial" w:cs="Arial"/>
          <w:b/>
          <w:sz w:val="20"/>
          <w:szCs w:val="20"/>
          <w:u w:val="single"/>
        </w:rPr>
      </w:pPr>
    </w:p>
    <w:p w:rsidR="008A74C3" w:rsidRDefault="004B6923" w:rsidP="001E3420">
      <w:pPr>
        <w:rPr>
          <w:rFonts w:ascii="Broadway" w:hAnsi="Broadway"/>
        </w:rPr>
      </w:pPr>
      <w:r w:rsidRPr="004B6923">
        <w:rPr>
          <w:rFonts w:ascii="Arial" w:hAnsi="Arial" w:cs="Arial"/>
          <w:b/>
          <w:sz w:val="20"/>
          <w:szCs w:val="20"/>
          <w:u w:val="single"/>
        </w:rPr>
        <w:t>12.1 Toxicidad</w:t>
      </w:r>
    </w:p>
    <w:tbl>
      <w:tblPr>
        <w:tblStyle w:val="Tablaconcuadrcula"/>
        <w:tblW w:w="0" w:type="auto"/>
        <w:tblLook w:val="04A0"/>
      </w:tblPr>
      <w:tblGrid>
        <w:gridCol w:w="2660"/>
        <w:gridCol w:w="6318"/>
      </w:tblGrid>
      <w:tr w:rsidR="004B6923" w:rsidTr="006B65BC">
        <w:tc>
          <w:tcPr>
            <w:tcW w:w="2660" w:type="dxa"/>
          </w:tcPr>
          <w:p w:rsidR="004B6923" w:rsidRPr="004B6923" w:rsidRDefault="004B6923" w:rsidP="001E3420">
            <w:pPr>
              <w:rPr>
                <w:rFonts w:ascii="Arial" w:hAnsi="Arial" w:cs="Arial"/>
                <w:b/>
              </w:rPr>
            </w:pPr>
            <w:r w:rsidRPr="004B6923">
              <w:rPr>
                <w:rFonts w:ascii="Arial" w:hAnsi="Arial" w:cs="Arial"/>
                <w:b/>
              </w:rPr>
              <w:t>Especies</w:t>
            </w:r>
          </w:p>
        </w:tc>
        <w:tc>
          <w:tcPr>
            <w:tcW w:w="6318" w:type="dxa"/>
          </w:tcPr>
          <w:p w:rsidR="004B6923" w:rsidRPr="004B6923" w:rsidRDefault="004B6923" w:rsidP="001E3420">
            <w:pPr>
              <w:rPr>
                <w:rFonts w:ascii="Arial" w:hAnsi="Arial" w:cs="Arial"/>
                <w:b/>
              </w:rPr>
            </w:pPr>
            <w:r w:rsidRPr="004B6923">
              <w:rPr>
                <w:rFonts w:ascii="Arial" w:hAnsi="Arial" w:cs="Arial"/>
                <w:b/>
              </w:rPr>
              <w:t>Resultados</w:t>
            </w:r>
          </w:p>
        </w:tc>
      </w:tr>
      <w:tr w:rsidR="004B6923" w:rsidRPr="00DF04A4" w:rsidTr="007963B7">
        <w:trPr>
          <w:trHeight w:val="359"/>
        </w:trPr>
        <w:tc>
          <w:tcPr>
            <w:tcW w:w="2660" w:type="dxa"/>
          </w:tcPr>
          <w:p w:rsidR="004B6923" w:rsidRDefault="004B6923" w:rsidP="001E3420">
            <w:pPr>
              <w:rPr>
                <w:rFonts w:ascii="Broadway" w:hAnsi="Broadway"/>
              </w:rPr>
            </w:pPr>
            <w:r w:rsidRPr="001E3420">
              <w:rPr>
                <w:rFonts w:ascii="Arial" w:hAnsi="Arial" w:cs="Arial"/>
                <w:sz w:val="20"/>
                <w:szCs w:val="20"/>
              </w:rPr>
              <w:t>Toxicidad aguda en peces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18" w:type="dxa"/>
            <w:vAlign w:val="center"/>
          </w:tcPr>
          <w:p w:rsidR="007963B7" w:rsidRPr="007963B7" w:rsidRDefault="007963B7" w:rsidP="00796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3B7">
              <w:rPr>
                <w:rFonts w:ascii="Arial" w:hAnsi="Arial" w:cs="Arial"/>
                <w:sz w:val="20"/>
                <w:szCs w:val="20"/>
              </w:rPr>
              <w:t>Peces -</w:t>
            </w:r>
            <w:r w:rsidR="00111237">
              <w:rPr>
                <w:rFonts w:ascii="Arial" w:hAnsi="Arial" w:cs="Arial"/>
                <w:sz w:val="20"/>
                <w:szCs w:val="20"/>
              </w:rPr>
              <w:t xml:space="preserve"> CL50, 96h, </w:t>
            </w:r>
            <w:proofErr w:type="spellStart"/>
            <w:r w:rsidR="00111237">
              <w:rPr>
                <w:rFonts w:ascii="Arial" w:hAnsi="Arial" w:cs="Arial"/>
                <w:sz w:val="20"/>
                <w:szCs w:val="20"/>
              </w:rPr>
              <w:t>Cyprinus</w:t>
            </w:r>
            <w:proofErr w:type="spellEnd"/>
            <w:r w:rsidR="00111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1237">
              <w:rPr>
                <w:rFonts w:ascii="Arial" w:hAnsi="Arial" w:cs="Arial"/>
                <w:sz w:val="20"/>
                <w:szCs w:val="20"/>
              </w:rPr>
              <w:t>carpio</w:t>
            </w:r>
            <w:proofErr w:type="spellEnd"/>
            <w:r w:rsidR="00111237">
              <w:rPr>
                <w:rFonts w:ascii="Arial" w:hAnsi="Arial" w:cs="Arial"/>
                <w:sz w:val="20"/>
                <w:szCs w:val="20"/>
              </w:rPr>
              <w:t>: 1,0</w:t>
            </w:r>
            <w:r w:rsidRPr="007963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1237">
              <w:rPr>
                <w:rFonts w:ascii="Arial" w:hAnsi="Arial" w:cs="Arial"/>
                <w:sz w:val="20"/>
                <w:szCs w:val="20"/>
              </w:rPr>
              <w:t xml:space="preserve"> -  10 mg/L </w:t>
            </w:r>
          </w:p>
          <w:p w:rsidR="00DF04A4" w:rsidRPr="007963B7" w:rsidRDefault="007963B7" w:rsidP="007963B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963B7">
              <w:rPr>
                <w:rFonts w:ascii="Arial" w:hAnsi="Arial" w:cs="Arial"/>
                <w:sz w:val="20"/>
                <w:szCs w:val="20"/>
              </w:rPr>
              <w:t xml:space="preserve"> Invertebra</w:t>
            </w:r>
            <w:r w:rsidR="009F4345">
              <w:rPr>
                <w:rFonts w:ascii="Arial" w:hAnsi="Arial" w:cs="Arial"/>
                <w:sz w:val="20"/>
                <w:szCs w:val="20"/>
              </w:rPr>
              <w:t>do -</w:t>
            </w:r>
            <w:r w:rsidR="00111237">
              <w:rPr>
                <w:rFonts w:ascii="Arial" w:hAnsi="Arial" w:cs="Arial"/>
                <w:sz w:val="20"/>
                <w:szCs w:val="20"/>
              </w:rPr>
              <w:t xml:space="preserve"> CL50, 48h, </w:t>
            </w:r>
            <w:proofErr w:type="spellStart"/>
            <w:r w:rsidR="00111237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="00111237">
              <w:rPr>
                <w:rFonts w:ascii="Arial" w:hAnsi="Arial" w:cs="Arial"/>
                <w:sz w:val="20"/>
                <w:szCs w:val="20"/>
              </w:rPr>
              <w:t xml:space="preserve"> magna: 1.0  -  10</w:t>
            </w:r>
            <w:r w:rsidRPr="007963B7">
              <w:rPr>
                <w:rFonts w:ascii="Arial" w:hAnsi="Arial" w:cs="Arial"/>
                <w:sz w:val="20"/>
                <w:szCs w:val="20"/>
              </w:rPr>
              <w:t xml:space="preserve"> mg/L</w:t>
            </w:r>
          </w:p>
        </w:tc>
      </w:tr>
    </w:tbl>
    <w:p w:rsidR="004B6923" w:rsidRDefault="004B6923" w:rsidP="001E342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12.2   </w:t>
      </w:r>
      <w:r w:rsidR="001E3420" w:rsidRPr="001E3420">
        <w:rPr>
          <w:rFonts w:ascii="Arial" w:hAnsi="Arial" w:cs="Arial"/>
          <w:b/>
          <w:sz w:val="20"/>
          <w:szCs w:val="20"/>
          <w:u w:val="single"/>
        </w:rPr>
        <w:t xml:space="preserve">Persistencia y </w:t>
      </w:r>
      <w:proofErr w:type="spellStart"/>
      <w:r w:rsidR="001E3420" w:rsidRPr="001E3420">
        <w:rPr>
          <w:rFonts w:ascii="Arial" w:hAnsi="Arial" w:cs="Arial"/>
          <w:b/>
          <w:sz w:val="20"/>
          <w:szCs w:val="20"/>
          <w:u w:val="single"/>
        </w:rPr>
        <w:t>degradabilidad</w:t>
      </w:r>
      <w:proofErr w:type="spellEnd"/>
    </w:p>
    <w:p w:rsidR="00892F25" w:rsidRPr="00892F25" w:rsidRDefault="007963B7" w:rsidP="001E34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material es fácilmente </w:t>
      </w:r>
      <w:r w:rsidR="00892F25" w:rsidRPr="00892F25">
        <w:rPr>
          <w:rFonts w:ascii="Arial" w:hAnsi="Arial" w:cs="Arial"/>
          <w:sz w:val="20"/>
          <w:szCs w:val="20"/>
        </w:rPr>
        <w:t>degradable</w:t>
      </w:r>
      <w:r w:rsidR="00111237">
        <w:rPr>
          <w:rFonts w:ascii="Arial" w:hAnsi="Arial" w:cs="Arial"/>
          <w:sz w:val="20"/>
          <w:szCs w:val="20"/>
        </w:rPr>
        <w:t>.</w:t>
      </w:r>
    </w:p>
    <w:p w:rsidR="001E3420" w:rsidRDefault="004B6923" w:rsidP="001E3420">
      <w:pPr>
        <w:rPr>
          <w:rFonts w:ascii="Arial" w:hAnsi="Arial" w:cs="Arial"/>
          <w:b/>
          <w:sz w:val="20"/>
          <w:szCs w:val="20"/>
          <w:u w:val="single"/>
        </w:rPr>
      </w:pPr>
      <w:r w:rsidRPr="004B6923">
        <w:rPr>
          <w:rFonts w:ascii="Arial" w:hAnsi="Arial" w:cs="Arial"/>
          <w:b/>
          <w:sz w:val="20"/>
          <w:szCs w:val="20"/>
          <w:u w:val="single"/>
        </w:rPr>
        <w:t xml:space="preserve">12.3 </w:t>
      </w:r>
      <w:r w:rsidRPr="004B6923">
        <w:rPr>
          <w:rFonts w:ascii="Arial" w:hAnsi="Arial" w:cs="Arial"/>
          <w:b/>
          <w:sz w:val="20"/>
          <w:szCs w:val="20"/>
          <w:u w:val="single"/>
        </w:rPr>
        <w:tab/>
      </w:r>
      <w:r w:rsidR="001E3420" w:rsidRPr="004B6923">
        <w:rPr>
          <w:rFonts w:ascii="Arial" w:hAnsi="Arial" w:cs="Arial"/>
          <w:b/>
          <w:sz w:val="20"/>
          <w:szCs w:val="20"/>
          <w:u w:val="single"/>
        </w:rPr>
        <w:t xml:space="preserve">Potencial de </w:t>
      </w:r>
      <w:proofErr w:type="spellStart"/>
      <w:r w:rsidR="001E3420" w:rsidRPr="004B6923">
        <w:rPr>
          <w:rFonts w:ascii="Arial" w:hAnsi="Arial" w:cs="Arial"/>
          <w:b/>
          <w:sz w:val="20"/>
          <w:szCs w:val="20"/>
          <w:u w:val="single"/>
        </w:rPr>
        <w:t>bioacumulación</w:t>
      </w:r>
      <w:proofErr w:type="spellEnd"/>
    </w:p>
    <w:p w:rsidR="00892F25" w:rsidRPr="00892F25" w:rsidRDefault="00111237" w:rsidP="00892F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hay datos disponibles</w:t>
      </w:r>
    </w:p>
    <w:p w:rsidR="001E3420" w:rsidRDefault="00892F25" w:rsidP="00892F2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18"/>
          <w:szCs w:val="18"/>
        </w:rPr>
        <w:t>.</w:t>
      </w:r>
      <w:r w:rsidRPr="004B692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B6923" w:rsidRPr="004B6923">
        <w:rPr>
          <w:rFonts w:ascii="Arial" w:hAnsi="Arial" w:cs="Arial"/>
          <w:b/>
          <w:sz w:val="20"/>
          <w:szCs w:val="20"/>
          <w:u w:val="single"/>
        </w:rPr>
        <w:t xml:space="preserve">12.4  </w:t>
      </w:r>
      <w:r w:rsidR="004B6923" w:rsidRPr="004B6923">
        <w:rPr>
          <w:rFonts w:ascii="Arial" w:hAnsi="Arial" w:cs="Arial"/>
          <w:b/>
          <w:sz w:val="20"/>
          <w:szCs w:val="20"/>
          <w:u w:val="single"/>
        </w:rPr>
        <w:tab/>
      </w:r>
      <w:r w:rsidR="001E3420" w:rsidRPr="004B6923">
        <w:rPr>
          <w:rFonts w:ascii="Arial" w:hAnsi="Arial" w:cs="Arial"/>
          <w:b/>
          <w:sz w:val="20"/>
          <w:szCs w:val="20"/>
          <w:u w:val="single"/>
        </w:rPr>
        <w:t>Movilidad en el suelo</w:t>
      </w:r>
    </w:p>
    <w:p w:rsidR="006B65BC" w:rsidRDefault="00111237" w:rsidP="00DF0B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hay datos  disponibles</w:t>
      </w:r>
    </w:p>
    <w:p w:rsidR="007963B7" w:rsidRPr="00111237" w:rsidRDefault="007963B7" w:rsidP="00111237">
      <w:pPr>
        <w:jc w:val="both"/>
        <w:rPr>
          <w:rFonts w:ascii="Arial" w:hAnsi="Arial" w:cs="Arial"/>
          <w:sz w:val="20"/>
          <w:szCs w:val="20"/>
        </w:rPr>
      </w:pPr>
      <w:r w:rsidRPr="003C659F">
        <w:rPr>
          <w:rFonts w:ascii="Arial" w:hAnsi="Arial" w:cs="Arial"/>
          <w:b/>
          <w:sz w:val="20"/>
          <w:szCs w:val="20"/>
          <w:u w:val="single"/>
        </w:rPr>
        <w:t xml:space="preserve">12.5  </w:t>
      </w:r>
      <w:r w:rsidR="00111237">
        <w:rPr>
          <w:rFonts w:ascii="Arial" w:hAnsi="Arial" w:cs="Arial"/>
          <w:b/>
          <w:sz w:val="20"/>
          <w:szCs w:val="20"/>
          <w:u w:val="single"/>
        </w:rPr>
        <w:t>Otros efectos nocivos</w:t>
      </w:r>
      <w:r w:rsidRPr="003C659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11237" w:rsidRPr="00111237">
        <w:rPr>
          <w:rFonts w:ascii="Arial" w:hAnsi="Arial" w:cs="Arial"/>
          <w:sz w:val="20"/>
          <w:szCs w:val="20"/>
        </w:rPr>
        <w:t>No se conocen efectos significativos o críticos</w:t>
      </w:r>
      <w:r w:rsidR="00111237">
        <w:rPr>
          <w:rFonts w:ascii="Arial" w:hAnsi="Arial" w:cs="Arial"/>
          <w:sz w:val="20"/>
          <w:szCs w:val="20"/>
        </w:rPr>
        <w:t>.</w:t>
      </w:r>
      <w:r w:rsidR="00111237" w:rsidRPr="00111237">
        <w:t xml:space="preserve"> </w:t>
      </w:r>
      <w:r w:rsidR="00111237" w:rsidRPr="00111237">
        <w:rPr>
          <w:rFonts w:ascii="Arial" w:hAnsi="Arial" w:cs="Arial"/>
          <w:sz w:val="20"/>
          <w:szCs w:val="20"/>
        </w:rPr>
        <w:t>Tóxico para los organismos acuáticos, puede provocar a largo plazo efectos negativos en el medio ambiente acuático.</w:t>
      </w:r>
    </w:p>
    <w:p w:rsidR="009C4E4C" w:rsidRDefault="009C4E4C" w:rsidP="003C659F">
      <w:pPr>
        <w:autoSpaceDE w:val="0"/>
        <w:autoSpaceDN w:val="0"/>
        <w:adjustRightInd w:val="0"/>
      </w:pPr>
    </w:p>
    <w:p w:rsidR="003C659F" w:rsidRPr="003C659F" w:rsidRDefault="003C659F" w:rsidP="003C659F">
      <w:pPr>
        <w:autoSpaceDE w:val="0"/>
        <w:autoSpaceDN w:val="0"/>
        <w:adjustRightInd w:val="0"/>
        <w:rPr>
          <w:rFonts w:ascii="Broadway" w:hAnsi="Broadway"/>
        </w:rPr>
      </w:pPr>
      <w:r w:rsidRPr="003C659F">
        <w:rPr>
          <w:rFonts w:ascii="Broadway" w:hAnsi="Broadway"/>
        </w:rPr>
        <w:t xml:space="preserve">SECCIÓN 13. Información relativa a la eliminación de los productos: </w:t>
      </w:r>
    </w:p>
    <w:p w:rsidR="00111237" w:rsidRDefault="00111237" w:rsidP="008A74C3">
      <w:pPr>
        <w:rPr>
          <w:rFonts w:ascii="Arial" w:hAnsi="Arial" w:cs="Arial"/>
          <w:sz w:val="20"/>
          <w:szCs w:val="27"/>
        </w:rPr>
      </w:pPr>
    </w:p>
    <w:p w:rsidR="008A74C3" w:rsidRPr="008A74C3" w:rsidRDefault="008A74C3" w:rsidP="008A74C3">
      <w:pPr>
        <w:rPr>
          <w:rFonts w:ascii="Arial" w:hAnsi="Arial" w:cs="Arial"/>
          <w:sz w:val="20"/>
          <w:szCs w:val="27"/>
        </w:rPr>
      </w:pPr>
      <w:r w:rsidRPr="008A74C3">
        <w:rPr>
          <w:rFonts w:ascii="Arial" w:hAnsi="Arial" w:cs="Arial"/>
          <w:sz w:val="20"/>
          <w:szCs w:val="27"/>
        </w:rPr>
        <w:t>Elimínense el producto y su recipiente como residuos peligrosos. Eliminar el contenido/el recipiente</w:t>
      </w:r>
    </w:p>
    <w:p w:rsidR="008A74C3" w:rsidRPr="008A74C3" w:rsidRDefault="00471D66" w:rsidP="008A74C3">
      <w:pPr>
        <w:jc w:val="both"/>
        <w:rPr>
          <w:rFonts w:ascii="Arial" w:hAnsi="Arial" w:cs="Arial"/>
          <w:sz w:val="20"/>
          <w:szCs w:val="27"/>
        </w:rPr>
      </w:pPr>
      <w:r w:rsidRPr="008A74C3">
        <w:rPr>
          <w:rFonts w:ascii="Arial" w:hAnsi="Arial" w:cs="Arial"/>
          <w:sz w:val="20"/>
          <w:szCs w:val="27"/>
        </w:rPr>
        <w:t>De</w:t>
      </w:r>
      <w:r w:rsidR="008A74C3" w:rsidRPr="008A74C3">
        <w:rPr>
          <w:rFonts w:ascii="Arial" w:hAnsi="Arial" w:cs="Arial"/>
          <w:sz w:val="20"/>
          <w:szCs w:val="27"/>
        </w:rPr>
        <w:t xml:space="preserve"> conformidad con la normativa local, regional, nacional o inter</w:t>
      </w:r>
      <w:r w:rsidR="008A74C3">
        <w:rPr>
          <w:rFonts w:ascii="Arial" w:hAnsi="Arial" w:cs="Arial"/>
          <w:sz w:val="20"/>
          <w:szCs w:val="27"/>
        </w:rPr>
        <w:t>nacional conforme a la regla</w:t>
      </w:r>
      <w:r w:rsidR="008A74C3" w:rsidRPr="008A74C3">
        <w:rPr>
          <w:rFonts w:ascii="Arial" w:hAnsi="Arial" w:cs="Arial"/>
          <w:sz w:val="20"/>
          <w:szCs w:val="27"/>
        </w:rPr>
        <w:t xml:space="preserve">mentación locales/regionales/nacionales/internacionales. </w:t>
      </w:r>
    </w:p>
    <w:p w:rsidR="008A74C3" w:rsidRDefault="008A74C3" w:rsidP="008A74C3">
      <w:pPr>
        <w:jc w:val="both"/>
        <w:rPr>
          <w:rFonts w:ascii="Arial" w:hAnsi="Arial" w:cs="Arial"/>
          <w:b/>
          <w:sz w:val="20"/>
          <w:szCs w:val="27"/>
        </w:rPr>
      </w:pPr>
    </w:p>
    <w:p w:rsidR="003C659F" w:rsidRDefault="003C659F" w:rsidP="003C659F">
      <w:pPr>
        <w:autoSpaceDE w:val="0"/>
        <w:autoSpaceDN w:val="0"/>
        <w:adjustRightInd w:val="0"/>
        <w:rPr>
          <w:rFonts w:ascii="Broadway" w:hAnsi="Broadway"/>
        </w:rPr>
      </w:pPr>
      <w:r w:rsidRPr="003C659F">
        <w:rPr>
          <w:rFonts w:ascii="Broadway" w:hAnsi="Broadway"/>
        </w:rPr>
        <w:t xml:space="preserve">SECCIÓN 14. Información relativa al transporte: </w:t>
      </w:r>
    </w:p>
    <w:p w:rsidR="00111237" w:rsidRDefault="00111237" w:rsidP="00576364">
      <w:pPr>
        <w:rPr>
          <w:rFonts w:ascii="Arial" w:hAnsi="Arial" w:cs="Arial"/>
          <w:sz w:val="20"/>
          <w:szCs w:val="27"/>
        </w:rPr>
      </w:pPr>
    </w:p>
    <w:p w:rsidR="00576364" w:rsidRDefault="00576364" w:rsidP="00576364">
      <w:pPr>
        <w:rPr>
          <w:rFonts w:ascii="Arial" w:hAnsi="Arial" w:cs="Arial"/>
          <w:b/>
          <w:sz w:val="20"/>
          <w:szCs w:val="27"/>
        </w:rPr>
      </w:pPr>
      <w:r w:rsidRPr="00C10879">
        <w:rPr>
          <w:rFonts w:ascii="Arial" w:hAnsi="Arial" w:cs="Arial"/>
          <w:sz w:val="20"/>
          <w:szCs w:val="27"/>
        </w:rPr>
        <w:t>-</w:t>
      </w:r>
      <w:r w:rsidRPr="00C10879">
        <w:rPr>
          <w:rFonts w:ascii="Arial" w:hAnsi="Arial" w:cs="Arial"/>
          <w:b/>
          <w:sz w:val="20"/>
          <w:szCs w:val="27"/>
        </w:rPr>
        <w:t>Transporte por tierra (ADR / RID)</w:t>
      </w:r>
    </w:p>
    <w:p w:rsidR="008F6167" w:rsidRPr="002A0C1F" w:rsidRDefault="00576364" w:rsidP="008F61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7"/>
        </w:rPr>
        <w:t xml:space="preserve"> </w:t>
      </w:r>
      <w:r w:rsidR="008F6167">
        <w:rPr>
          <w:rFonts w:ascii="Arial" w:hAnsi="Arial" w:cs="Arial"/>
          <w:sz w:val="20"/>
          <w:szCs w:val="27"/>
        </w:rPr>
        <w:t xml:space="preserve">Clase: 8  Grupo de embalaje: III </w:t>
      </w:r>
      <w:r w:rsidR="008F6167">
        <w:rPr>
          <w:rFonts w:ascii="Arial" w:hAnsi="Arial" w:cs="Arial"/>
          <w:sz w:val="20"/>
          <w:szCs w:val="20"/>
        </w:rPr>
        <w:t xml:space="preserve">Nº ONU: 2735  </w:t>
      </w:r>
      <w:r w:rsidR="008F6167" w:rsidRPr="002A0C1F">
        <w:rPr>
          <w:rFonts w:ascii="Arial" w:hAnsi="Arial" w:cs="Arial"/>
          <w:sz w:val="20"/>
          <w:szCs w:val="20"/>
        </w:rPr>
        <w:t xml:space="preserve">Denominación: </w:t>
      </w:r>
      <w:r w:rsidR="00C330BE">
        <w:rPr>
          <w:rFonts w:ascii="Arial" w:hAnsi="Arial" w:cs="Arial"/>
          <w:sz w:val="20"/>
          <w:szCs w:val="20"/>
        </w:rPr>
        <w:t>Aminas grasas Etoxiladas</w:t>
      </w:r>
    </w:p>
    <w:p w:rsidR="008F6167" w:rsidRDefault="008F6167" w:rsidP="008F6167">
      <w:pPr>
        <w:rPr>
          <w:rFonts w:ascii="Arial" w:hAnsi="Arial" w:cs="Arial"/>
          <w:sz w:val="20"/>
          <w:szCs w:val="20"/>
        </w:rPr>
      </w:pPr>
      <w:r w:rsidRPr="002A0C1F">
        <w:rPr>
          <w:rFonts w:ascii="Arial" w:hAnsi="Arial" w:cs="Arial"/>
          <w:sz w:val="20"/>
          <w:szCs w:val="20"/>
        </w:rPr>
        <w:t>Pel</w:t>
      </w:r>
      <w:r>
        <w:rPr>
          <w:rFonts w:ascii="Arial" w:hAnsi="Arial" w:cs="Arial"/>
          <w:sz w:val="20"/>
          <w:szCs w:val="20"/>
        </w:rPr>
        <w:t>igros para el medio ambiente</w:t>
      </w:r>
      <w:r w:rsidR="00C330BE">
        <w:rPr>
          <w:rFonts w:ascii="Arial" w:hAnsi="Arial" w:cs="Arial"/>
          <w:sz w:val="20"/>
          <w:szCs w:val="20"/>
        </w:rPr>
        <w:t xml:space="preserve"> marino:</w:t>
      </w:r>
      <w:r>
        <w:rPr>
          <w:rFonts w:ascii="Arial" w:hAnsi="Arial" w:cs="Arial"/>
          <w:sz w:val="20"/>
          <w:szCs w:val="20"/>
        </w:rPr>
        <w:t xml:space="preserve"> </w:t>
      </w:r>
      <w:r w:rsidR="00C330BE">
        <w:rPr>
          <w:rFonts w:ascii="Arial" w:hAnsi="Arial" w:cs="Arial"/>
          <w:sz w:val="20"/>
          <w:szCs w:val="20"/>
        </w:rPr>
        <w:t>Si</w:t>
      </w:r>
    </w:p>
    <w:p w:rsidR="00576364" w:rsidRDefault="00576364" w:rsidP="00892F25">
      <w:pPr>
        <w:rPr>
          <w:rFonts w:ascii="Arial" w:hAnsi="Arial" w:cs="Arial"/>
          <w:b/>
          <w:sz w:val="20"/>
          <w:szCs w:val="20"/>
        </w:rPr>
      </w:pPr>
      <w:r w:rsidRPr="002A0C1F">
        <w:rPr>
          <w:rFonts w:ascii="Arial" w:hAnsi="Arial" w:cs="Arial"/>
          <w:sz w:val="20"/>
          <w:szCs w:val="20"/>
        </w:rPr>
        <w:t>-</w:t>
      </w:r>
      <w:r w:rsidRPr="002A0C1F">
        <w:rPr>
          <w:rFonts w:ascii="Arial" w:hAnsi="Arial" w:cs="Arial"/>
          <w:b/>
          <w:sz w:val="20"/>
          <w:szCs w:val="20"/>
        </w:rPr>
        <w:t>Transporte marítimo por barco (IMDG / IMO)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330BE" w:rsidRPr="002A0C1F" w:rsidRDefault="00C330BE" w:rsidP="00C330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7"/>
        </w:rPr>
        <w:t xml:space="preserve">Clase: 8  Grupo de embalaje: III </w:t>
      </w:r>
      <w:r>
        <w:rPr>
          <w:rFonts w:ascii="Arial" w:hAnsi="Arial" w:cs="Arial"/>
          <w:sz w:val="20"/>
          <w:szCs w:val="20"/>
        </w:rPr>
        <w:t xml:space="preserve">Nº ONU: 2735  </w:t>
      </w:r>
      <w:r w:rsidRPr="002A0C1F">
        <w:rPr>
          <w:rFonts w:ascii="Arial" w:hAnsi="Arial" w:cs="Arial"/>
          <w:sz w:val="20"/>
          <w:szCs w:val="20"/>
        </w:rPr>
        <w:t xml:space="preserve">Denominación: </w:t>
      </w:r>
      <w:r>
        <w:rPr>
          <w:rFonts w:ascii="Arial" w:hAnsi="Arial" w:cs="Arial"/>
          <w:sz w:val="20"/>
          <w:szCs w:val="20"/>
        </w:rPr>
        <w:t>Aminas grasas Etoxiladas</w:t>
      </w:r>
    </w:p>
    <w:p w:rsidR="00C330BE" w:rsidRDefault="00C330BE" w:rsidP="00C330BE">
      <w:pPr>
        <w:rPr>
          <w:rFonts w:ascii="Arial" w:hAnsi="Arial" w:cs="Arial"/>
          <w:sz w:val="20"/>
          <w:szCs w:val="20"/>
        </w:rPr>
      </w:pPr>
      <w:r w:rsidRPr="002A0C1F">
        <w:rPr>
          <w:rFonts w:ascii="Arial" w:hAnsi="Arial" w:cs="Arial"/>
          <w:sz w:val="20"/>
          <w:szCs w:val="20"/>
        </w:rPr>
        <w:t>Pel</w:t>
      </w:r>
      <w:r>
        <w:rPr>
          <w:rFonts w:ascii="Arial" w:hAnsi="Arial" w:cs="Arial"/>
          <w:sz w:val="20"/>
          <w:szCs w:val="20"/>
        </w:rPr>
        <w:t>igros para el medio ambiente marino: Si</w:t>
      </w:r>
    </w:p>
    <w:p w:rsidR="00576364" w:rsidRPr="002A0C1F" w:rsidRDefault="00576364" w:rsidP="005763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A0C1F">
        <w:rPr>
          <w:rFonts w:ascii="Arial" w:hAnsi="Arial" w:cs="Arial"/>
          <w:b/>
          <w:sz w:val="20"/>
          <w:szCs w:val="20"/>
        </w:rPr>
        <w:t xml:space="preserve">-Transporte aéreo </w:t>
      </w:r>
      <w:r w:rsidRPr="002A0C1F">
        <w:rPr>
          <w:rFonts w:ascii="Arial" w:hAnsi="Arial" w:cs="Arial"/>
          <w:sz w:val="20"/>
          <w:szCs w:val="20"/>
        </w:rPr>
        <w:t>(</w:t>
      </w:r>
      <w:r w:rsidRPr="002A0C1F">
        <w:rPr>
          <w:rFonts w:ascii="Arial" w:hAnsi="Arial" w:cs="Arial"/>
          <w:b/>
          <w:sz w:val="20"/>
          <w:szCs w:val="20"/>
        </w:rPr>
        <w:t>IATA / ICAO)</w:t>
      </w:r>
      <w:r w:rsidRPr="002A0C1F">
        <w:rPr>
          <w:rFonts w:ascii="Arial" w:hAnsi="Arial" w:cs="Arial"/>
          <w:sz w:val="20"/>
          <w:szCs w:val="20"/>
        </w:rPr>
        <w:t xml:space="preserve"> </w:t>
      </w:r>
    </w:p>
    <w:p w:rsidR="00C330BE" w:rsidRPr="002A0C1F" w:rsidRDefault="00892F25" w:rsidP="00C330BE">
      <w:pPr>
        <w:rPr>
          <w:rFonts w:ascii="Arial" w:hAnsi="Arial" w:cs="Arial"/>
          <w:sz w:val="20"/>
          <w:szCs w:val="20"/>
        </w:rPr>
      </w:pPr>
      <w:r w:rsidRPr="00892F25">
        <w:rPr>
          <w:rFonts w:ascii="Arial" w:hAnsi="Arial" w:cs="Arial"/>
          <w:sz w:val="20"/>
          <w:szCs w:val="20"/>
        </w:rPr>
        <w:t xml:space="preserve"> </w:t>
      </w:r>
      <w:r w:rsidR="00C330BE">
        <w:rPr>
          <w:rFonts w:ascii="Arial" w:hAnsi="Arial" w:cs="Arial"/>
          <w:sz w:val="20"/>
          <w:szCs w:val="27"/>
        </w:rPr>
        <w:t xml:space="preserve">Clase: 8  Grupo de embalaje: III </w:t>
      </w:r>
      <w:r w:rsidR="00C330BE">
        <w:rPr>
          <w:rFonts w:ascii="Arial" w:hAnsi="Arial" w:cs="Arial"/>
          <w:sz w:val="20"/>
          <w:szCs w:val="20"/>
        </w:rPr>
        <w:t xml:space="preserve">Nº ONU: 2735  </w:t>
      </w:r>
      <w:r w:rsidR="00C330BE" w:rsidRPr="002A0C1F">
        <w:rPr>
          <w:rFonts w:ascii="Arial" w:hAnsi="Arial" w:cs="Arial"/>
          <w:sz w:val="20"/>
          <w:szCs w:val="20"/>
        </w:rPr>
        <w:t xml:space="preserve">Denominación: </w:t>
      </w:r>
      <w:r w:rsidR="00C330BE">
        <w:rPr>
          <w:rFonts w:ascii="Arial" w:hAnsi="Arial" w:cs="Arial"/>
          <w:sz w:val="20"/>
          <w:szCs w:val="20"/>
        </w:rPr>
        <w:t>Aminas grasas Etoxiladas</w:t>
      </w:r>
    </w:p>
    <w:p w:rsidR="00C330BE" w:rsidRDefault="00C330BE" w:rsidP="00C330BE">
      <w:pPr>
        <w:rPr>
          <w:rFonts w:ascii="Arial" w:hAnsi="Arial" w:cs="Arial"/>
          <w:sz w:val="20"/>
          <w:szCs w:val="20"/>
        </w:rPr>
      </w:pPr>
      <w:r w:rsidRPr="002A0C1F">
        <w:rPr>
          <w:rFonts w:ascii="Arial" w:hAnsi="Arial" w:cs="Arial"/>
          <w:sz w:val="20"/>
          <w:szCs w:val="20"/>
        </w:rPr>
        <w:t>Pel</w:t>
      </w:r>
      <w:r>
        <w:rPr>
          <w:rFonts w:ascii="Arial" w:hAnsi="Arial" w:cs="Arial"/>
          <w:sz w:val="20"/>
          <w:szCs w:val="20"/>
        </w:rPr>
        <w:t>igros para el medio ambiente marino: Si</w:t>
      </w:r>
    </w:p>
    <w:p w:rsidR="00576364" w:rsidRPr="002A0C1F" w:rsidRDefault="00576364" w:rsidP="00C330BE">
      <w:pPr>
        <w:rPr>
          <w:rFonts w:ascii="Arial" w:hAnsi="Arial" w:cs="Arial"/>
          <w:sz w:val="20"/>
          <w:szCs w:val="27"/>
        </w:rPr>
      </w:pPr>
      <w:r w:rsidRPr="002A0C1F">
        <w:rPr>
          <w:rFonts w:ascii="Arial" w:hAnsi="Arial" w:cs="Arial"/>
          <w:b/>
          <w:sz w:val="20"/>
          <w:szCs w:val="27"/>
        </w:rPr>
        <w:t xml:space="preserve">-Transporte a granel con arreglo al anexo II del Convenio Marpol 73/78 y </w:t>
      </w:r>
      <w:r w:rsidRPr="002A0C1F">
        <w:rPr>
          <w:rFonts w:ascii="Arial" w:eastAsiaTheme="minorHAnsi" w:hAnsi="Arial" w:cs="Arial"/>
          <w:b/>
          <w:color w:val="000000"/>
          <w:sz w:val="18"/>
          <w:szCs w:val="18"/>
          <w:lang w:val="es-MX" w:eastAsia="en-US"/>
        </w:rPr>
        <w:t>al Código CIQ (IBC por sus siglas en inglés).</w:t>
      </w:r>
      <w:r w:rsidRPr="003C659F">
        <w:rPr>
          <w:rFonts w:ascii="Arial" w:eastAsiaTheme="minorHAnsi" w:hAnsi="Arial" w:cs="Arial"/>
          <w:color w:val="000000"/>
          <w:sz w:val="18"/>
          <w:szCs w:val="18"/>
          <w:lang w:val="es-MX" w:eastAsia="en-US"/>
        </w:rPr>
        <w:t xml:space="preserve"> </w:t>
      </w:r>
      <w:r w:rsidRPr="002A0C1F">
        <w:rPr>
          <w:rFonts w:ascii="Arial" w:hAnsi="Arial" w:cs="Arial"/>
          <w:sz w:val="20"/>
          <w:szCs w:val="27"/>
          <w:lang w:val="es-MX"/>
        </w:rPr>
        <w:t xml:space="preserve">No </w:t>
      </w:r>
      <w:r w:rsidRPr="002A0C1F">
        <w:rPr>
          <w:rFonts w:ascii="Arial" w:hAnsi="Arial" w:cs="Arial"/>
          <w:sz w:val="20"/>
          <w:szCs w:val="27"/>
        </w:rPr>
        <w:t xml:space="preserve">aplicable. </w:t>
      </w:r>
    </w:p>
    <w:p w:rsidR="00902525" w:rsidRDefault="00902525" w:rsidP="003C659F">
      <w:pPr>
        <w:autoSpaceDE w:val="0"/>
        <w:autoSpaceDN w:val="0"/>
        <w:adjustRightInd w:val="0"/>
        <w:rPr>
          <w:rFonts w:ascii="Arial" w:hAnsi="Arial" w:cs="Arial"/>
          <w:sz w:val="20"/>
          <w:szCs w:val="27"/>
        </w:rPr>
      </w:pPr>
    </w:p>
    <w:p w:rsidR="003C659F" w:rsidRPr="002A0C1F" w:rsidRDefault="003C659F" w:rsidP="003C659F">
      <w:pPr>
        <w:autoSpaceDE w:val="0"/>
        <w:autoSpaceDN w:val="0"/>
        <w:adjustRightInd w:val="0"/>
        <w:rPr>
          <w:rFonts w:ascii="Broadway" w:hAnsi="Broadway"/>
        </w:rPr>
      </w:pPr>
      <w:r w:rsidRPr="002A0C1F">
        <w:rPr>
          <w:rFonts w:ascii="Broadway" w:hAnsi="Broadway"/>
        </w:rPr>
        <w:t xml:space="preserve">SECCIÓN 15. Información reglamentaria: </w:t>
      </w:r>
    </w:p>
    <w:p w:rsidR="00111237" w:rsidRDefault="00111237" w:rsidP="00DF0B8D">
      <w:pPr>
        <w:jc w:val="both"/>
        <w:rPr>
          <w:rFonts w:ascii="Arial" w:hAnsi="Arial" w:cs="Arial"/>
          <w:sz w:val="20"/>
          <w:szCs w:val="27"/>
        </w:rPr>
      </w:pPr>
    </w:p>
    <w:p w:rsidR="007A0D0B" w:rsidRDefault="00520C5F" w:rsidP="00DF0B8D">
      <w:pPr>
        <w:jc w:val="both"/>
        <w:rPr>
          <w:rFonts w:ascii="Arial" w:hAnsi="Arial" w:cs="Arial"/>
          <w:sz w:val="20"/>
          <w:szCs w:val="27"/>
        </w:rPr>
      </w:pPr>
      <w:r>
        <w:rPr>
          <w:rFonts w:ascii="Arial" w:hAnsi="Arial" w:cs="Arial"/>
          <w:sz w:val="20"/>
          <w:szCs w:val="27"/>
        </w:rPr>
        <w:t>No se requiere ya que no está sometida a regulaciones de transporte.</w:t>
      </w:r>
      <w:r w:rsidR="00DF0B8D">
        <w:rPr>
          <w:rFonts w:ascii="Arial" w:hAnsi="Arial" w:cs="Arial"/>
          <w:sz w:val="20"/>
          <w:szCs w:val="27"/>
        </w:rPr>
        <w:t xml:space="preserve"> </w:t>
      </w:r>
      <w:r w:rsidR="00DF0B8D" w:rsidRPr="00DF0B8D">
        <w:rPr>
          <w:rFonts w:ascii="Arial" w:hAnsi="Arial" w:cs="Arial"/>
          <w:sz w:val="20"/>
          <w:szCs w:val="27"/>
        </w:rPr>
        <w:t>Sustancia no peligrosa para la capa de ozono</w:t>
      </w:r>
    </w:p>
    <w:p w:rsidR="00961A0F" w:rsidRDefault="00961A0F" w:rsidP="003C659F">
      <w:pPr>
        <w:autoSpaceDE w:val="0"/>
        <w:autoSpaceDN w:val="0"/>
        <w:adjustRightInd w:val="0"/>
        <w:rPr>
          <w:rFonts w:ascii="Broadway" w:hAnsi="Broadway"/>
        </w:rPr>
      </w:pPr>
    </w:p>
    <w:p w:rsidR="003C659F" w:rsidRDefault="003C659F" w:rsidP="00471D66">
      <w:pPr>
        <w:autoSpaceDE w:val="0"/>
        <w:autoSpaceDN w:val="0"/>
        <w:adjustRightInd w:val="0"/>
        <w:jc w:val="both"/>
        <w:rPr>
          <w:rFonts w:ascii="Broadway" w:hAnsi="Broadway"/>
        </w:rPr>
      </w:pPr>
      <w:r w:rsidRPr="002A0C1F">
        <w:rPr>
          <w:rFonts w:ascii="Broadway" w:hAnsi="Broadway"/>
        </w:rPr>
        <w:t xml:space="preserve">SECCIÓN 16. Otras informaciones incluidas las relativas a la preparación y actualización de las hojas de datos de seguridad: </w:t>
      </w:r>
    </w:p>
    <w:p w:rsidR="00111237" w:rsidRDefault="00111237" w:rsidP="0096549A">
      <w:pPr>
        <w:jc w:val="both"/>
        <w:rPr>
          <w:rFonts w:ascii="Arial" w:hAnsi="Arial" w:cs="Arial"/>
          <w:sz w:val="20"/>
          <w:szCs w:val="20"/>
        </w:rPr>
      </w:pPr>
    </w:p>
    <w:p w:rsidR="0096549A" w:rsidRPr="0096549A" w:rsidRDefault="0096549A" w:rsidP="0096549A">
      <w:pPr>
        <w:jc w:val="both"/>
        <w:rPr>
          <w:rFonts w:ascii="Arial" w:hAnsi="Arial" w:cs="Arial"/>
          <w:sz w:val="20"/>
          <w:szCs w:val="20"/>
        </w:rPr>
      </w:pPr>
      <w:r w:rsidRPr="0096549A">
        <w:rPr>
          <w:rFonts w:ascii="Arial" w:hAnsi="Arial" w:cs="Arial"/>
          <w:sz w:val="20"/>
          <w:szCs w:val="20"/>
        </w:rPr>
        <w:t xml:space="preserve">Los datos indicados corresponden a nuestros conocimientos actuales y no representan una garantía de las propiedades. El receptor de nuestro producto deberá observar, bajo su responsabilidad, las reglamentaciones y normativas correspondientes. </w:t>
      </w:r>
    </w:p>
    <w:p w:rsidR="00121D3C" w:rsidRPr="0096549A" w:rsidRDefault="00121D3C" w:rsidP="003C659F">
      <w:pPr>
        <w:autoSpaceDE w:val="0"/>
        <w:autoSpaceDN w:val="0"/>
        <w:adjustRightInd w:val="0"/>
        <w:rPr>
          <w:rFonts w:ascii="Broadway" w:hAnsi="Broadway"/>
          <w:sz w:val="20"/>
          <w:szCs w:val="20"/>
        </w:rPr>
      </w:pPr>
    </w:p>
    <w:p w:rsidR="001E3420" w:rsidRPr="0096549A" w:rsidRDefault="003C659F" w:rsidP="0096549A">
      <w:pPr>
        <w:jc w:val="both"/>
        <w:rPr>
          <w:rFonts w:ascii="Arial" w:hAnsi="Arial" w:cs="Arial"/>
          <w:b/>
          <w:sz w:val="20"/>
          <w:szCs w:val="20"/>
        </w:rPr>
      </w:pPr>
      <w:r w:rsidRPr="0096549A">
        <w:rPr>
          <w:rFonts w:ascii="Arial" w:eastAsiaTheme="minorHAnsi" w:hAnsi="Arial" w:cs="Arial"/>
          <w:b/>
          <w:color w:val="000000"/>
          <w:sz w:val="20"/>
          <w:szCs w:val="20"/>
          <w:lang w:val="es-MX" w:eastAsia="en-US"/>
        </w:rPr>
        <w:t>La información se considera correcta, pero no es exhaustiva y se utilizará únicamente como orientación, la cual está basada en el conocimiento actual de la sustancia química o mezcla y es aplicable a las precauciones de seguridad apropiadas para el producto.</w:t>
      </w:r>
    </w:p>
    <w:sectPr w:rsidR="001E3420" w:rsidRPr="0096549A" w:rsidSect="007C0CC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pgBorders w:offsetFrom="page">
        <w:top w:val="thickThinMediumGap" w:sz="48" w:space="24" w:color="auto"/>
        <w:left w:val="thickThinMediumGap" w:sz="48" w:space="24" w:color="auto"/>
        <w:bottom w:val="thickThinMediumGap" w:sz="48" w:space="24" w:color="auto"/>
        <w:right w:val="thickThinMediumGap" w:sz="4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237" w:rsidRDefault="00111237" w:rsidP="00D46E0F">
      <w:r>
        <w:separator/>
      </w:r>
    </w:p>
  </w:endnote>
  <w:endnote w:type="continuationSeparator" w:id="0">
    <w:p w:rsidR="00111237" w:rsidRDefault="00111237" w:rsidP="00D46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37" w:rsidRDefault="00111237" w:rsidP="00AD1AD0">
    <w:pPr>
      <w:pStyle w:val="Piedepgina"/>
      <w:pBdr>
        <w:top w:val="thinThickSmallGap" w:sz="24" w:space="1" w:color="622423" w:themeColor="accent2" w:themeShade="7F"/>
      </w:pBdr>
      <w:jc w:val="center"/>
      <w:rPr>
        <w:rFonts w:ascii="Arial" w:hAnsi="Arial" w:cs="Arial"/>
        <w:b/>
        <w:sz w:val="18"/>
        <w:lang w:val="es-ES_tradnl"/>
      </w:rPr>
    </w:pPr>
    <w:r>
      <w:rPr>
        <w:rFonts w:ascii="Arial" w:hAnsi="Arial" w:cs="Arial"/>
        <w:b/>
        <w:sz w:val="18"/>
        <w:lang w:val="es-ES_tradnl"/>
      </w:rPr>
      <w:t>Bronce  Nº 25, Colonia Los Minerales, El Salto, Jalisco, México</w:t>
    </w:r>
    <w:r w:rsidRPr="003A60F3">
      <w:rPr>
        <w:rFonts w:ascii="Arial" w:hAnsi="Arial" w:cs="Arial"/>
        <w:b/>
        <w:sz w:val="18"/>
        <w:lang w:val="es-ES_tradnl"/>
      </w:rPr>
      <w:t xml:space="preserve"> C.P. 45690</w:t>
    </w:r>
  </w:p>
  <w:p w:rsidR="00111237" w:rsidRDefault="00111237" w:rsidP="00AD1AD0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="Arial" w:hAnsi="Arial" w:cs="Arial"/>
        <w:b/>
        <w:sz w:val="18"/>
        <w:lang w:val="es-ES_tradnl"/>
      </w:rPr>
      <w:tab/>
      <w:t>Tel/Fax</w:t>
    </w:r>
    <w:proofErr w:type="gramStart"/>
    <w:r>
      <w:rPr>
        <w:rFonts w:ascii="Arial" w:hAnsi="Arial" w:cs="Arial"/>
        <w:b/>
        <w:sz w:val="18"/>
        <w:lang w:val="es-ES_tradnl"/>
      </w:rPr>
      <w:t xml:space="preserve">: </w:t>
    </w:r>
    <w:r w:rsidRPr="003A60F3">
      <w:rPr>
        <w:rFonts w:ascii="Arial" w:hAnsi="Arial" w:cs="Arial"/>
        <w:b/>
        <w:sz w:val="18"/>
        <w:lang w:val="es-ES_tradnl"/>
      </w:rPr>
      <w:t xml:space="preserve"> (</w:t>
    </w:r>
    <w:proofErr w:type="gramEnd"/>
    <w:r w:rsidRPr="003A60F3">
      <w:rPr>
        <w:rFonts w:ascii="Arial" w:hAnsi="Arial" w:cs="Arial"/>
        <w:b/>
        <w:sz w:val="18"/>
        <w:lang w:val="es-ES_tradnl"/>
      </w:rPr>
      <w:t>33) 36897204</w:t>
    </w:r>
    <w:r>
      <w:rPr>
        <w:rFonts w:ascii="Arial" w:hAnsi="Arial" w:cs="Arial"/>
        <w:b/>
        <w:sz w:val="18"/>
        <w:lang w:val="es-ES_tradnl"/>
      </w:rPr>
      <w:t xml:space="preserve">, 36893213, 36895370   www.ecochem.com.mx </w:t>
    </w:r>
    <w:r>
      <w:rPr>
        <w:rFonts w:asciiTheme="majorHAnsi" w:hAnsiTheme="majorHAnsi"/>
      </w:rPr>
      <w:ptab w:relativeTo="margin" w:alignment="right" w:leader="none"/>
    </w:r>
  </w:p>
  <w:p w:rsidR="00111237" w:rsidRPr="00AD1AD0" w:rsidRDefault="00111237" w:rsidP="00AD1AD0">
    <w:pPr>
      <w:pStyle w:val="Piedepgina"/>
      <w:pBdr>
        <w:top w:val="thinThickSmallGap" w:sz="24" w:space="1" w:color="622423" w:themeColor="accent2" w:themeShade="7F"/>
      </w:pBdr>
      <w:jc w:val="right"/>
      <w:rPr>
        <w:rFonts w:asciiTheme="majorHAnsi" w:hAnsiTheme="majorHAnsi"/>
        <w:b/>
        <w:sz w:val="16"/>
      </w:rPr>
    </w:pPr>
    <w:r w:rsidRPr="00AD1AD0">
      <w:rPr>
        <w:rFonts w:asciiTheme="majorHAnsi" w:hAnsiTheme="majorHAnsi"/>
        <w:b/>
        <w:sz w:val="16"/>
      </w:rPr>
      <w:t xml:space="preserve">Página </w:t>
    </w:r>
    <w:r w:rsidRPr="00AD1AD0">
      <w:rPr>
        <w:b/>
        <w:sz w:val="16"/>
      </w:rPr>
      <w:fldChar w:fldCharType="begin"/>
    </w:r>
    <w:r w:rsidRPr="00AD1AD0">
      <w:rPr>
        <w:b/>
        <w:sz w:val="16"/>
      </w:rPr>
      <w:instrText xml:space="preserve"> PAGE   \* MERGEFORMAT </w:instrText>
    </w:r>
    <w:r w:rsidRPr="00AD1AD0">
      <w:rPr>
        <w:b/>
        <w:sz w:val="16"/>
      </w:rPr>
      <w:fldChar w:fldCharType="separate"/>
    </w:r>
    <w:r w:rsidR="004B2D96" w:rsidRPr="004B2D96">
      <w:rPr>
        <w:rFonts w:asciiTheme="majorHAnsi" w:hAnsiTheme="majorHAnsi"/>
        <w:b/>
        <w:noProof/>
        <w:sz w:val="16"/>
      </w:rPr>
      <w:t>6</w:t>
    </w:r>
    <w:r w:rsidRPr="00AD1AD0">
      <w:rPr>
        <w:b/>
        <w:sz w:val="16"/>
      </w:rPr>
      <w:fldChar w:fldCharType="end"/>
    </w:r>
  </w:p>
  <w:p w:rsidR="00111237" w:rsidRDefault="0011123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237" w:rsidRDefault="00111237" w:rsidP="00D46E0F">
      <w:r>
        <w:separator/>
      </w:r>
    </w:p>
  </w:footnote>
  <w:footnote w:type="continuationSeparator" w:id="0">
    <w:p w:rsidR="00111237" w:rsidRDefault="00111237" w:rsidP="00D46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37" w:rsidRDefault="00111237">
    <w:pPr>
      <w:pStyle w:val="Encabezado"/>
    </w:pPr>
    <w:r w:rsidRPr="00405DE5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549766" o:spid="_x0000_s2051" type="#_x0000_t75" style="position:absolute;margin-left:0;margin-top:0;width:441.75pt;height:264.2pt;z-index:-251657216;mso-position-horizontal:center;mso-position-horizontal-relative:margin;mso-position-vertical:center;mso-position-vertical-relative:margin" o:allowincell="f">
          <v:imagedata r:id="rId1" o:title="ECOCHEM S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37" w:rsidRDefault="00111237" w:rsidP="00AE3F50">
    <w:pPr>
      <w:jc w:val="center"/>
      <w:rPr>
        <w:rFonts w:ascii="Broadway" w:hAnsi="Broadway"/>
        <w:color w:val="404040" w:themeColor="text1" w:themeTint="BF"/>
        <w:sz w:val="32"/>
      </w:rPr>
    </w:pPr>
    <w:r w:rsidRPr="00415461">
      <w:rPr>
        <w:rFonts w:ascii="Arial Narrow" w:hAnsi="Arial Narrow"/>
        <w:b/>
        <w:noProof/>
        <w:sz w:val="44"/>
        <w:szCs w:val="44"/>
        <w:lang w:val="es-MX" w:eastAsia="es-MX"/>
      </w:rPr>
      <w:drawing>
        <wp:inline distT="0" distB="0" distL="0" distR="0">
          <wp:extent cx="1004681" cy="545281"/>
          <wp:effectExtent l="0" t="0" r="0" b="0"/>
          <wp:docPr id="2" name="Imagen 2" descr="ECOCHEM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CHEM S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4681" cy="545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44"/>
        <w:szCs w:val="44"/>
      </w:rPr>
      <w:t xml:space="preserve"> </w:t>
    </w:r>
    <w:r w:rsidRPr="00944BC9">
      <w:rPr>
        <w:rFonts w:ascii="Broadway" w:hAnsi="Broadway"/>
        <w:color w:val="404040" w:themeColor="text1" w:themeTint="BF"/>
        <w:sz w:val="32"/>
      </w:rPr>
      <w:t>Hojas de Datos de Seguridad del Material</w:t>
    </w:r>
  </w:p>
  <w:p w:rsidR="00111237" w:rsidRPr="008D69FC" w:rsidRDefault="00111237" w:rsidP="008D69FC">
    <w:pPr>
      <w:jc w:val="right"/>
      <w:rPr>
        <w:rFonts w:ascii="Broadway" w:hAnsi="Broadway"/>
        <w:color w:val="404040" w:themeColor="text1" w:themeTint="BF"/>
        <w:sz w:val="16"/>
      </w:rPr>
    </w:pPr>
    <w:r w:rsidRPr="008D69FC">
      <w:rPr>
        <w:rFonts w:ascii="Broadway" w:hAnsi="Broadway"/>
        <w:color w:val="404040" w:themeColor="text1" w:themeTint="BF"/>
        <w:sz w:val="16"/>
      </w:rPr>
      <w:t xml:space="preserve">HDS </w:t>
    </w:r>
    <w:r>
      <w:rPr>
        <w:rFonts w:ascii="Broadway" w:hAnsi="Broadway"/>
        <w:color w:val="404040" w:themeColor="text1" w:themeTint="BF"/>
        <w:sz w:val="16"/>
      </w:rPr>
      <w:t xml:space="preserve">Amina </w:t>
    </w:r>
    <w:proofErr w:type="spellStart"/>
    <w:r>
      <w:rPr>
        <w:rFonts w:ascii="Broadway" w:hAnsi="Broadway"/>
        <w:color w:val="404040" w:themeColor="text1" w:themeTint="BF"/>
        <w:sz w:val="16"/>
      </w:rPr>
      <w:t>Etoxilada</w:t>
    </w:r>
    <w:proofErr w:type="spellEnd"/>
    <w:r>
      <w:rPr>
        <w:rFonts w:ascii="Broadway" w:hAnsi="Broadway"/>
        <w:color w:val="404040" w:themeColor="text1" w:themeTint="BF"/>
        <w:sz w:val="16"/>
      </w:rPr>
      <w:t xml:space="preserve"> 2 </w:t>
    </w:r>
    <w:proofErr w:type="spellStart"/>
    <w:r>
      <w:rPr>
        <w:rFonts w:ascii="Broadway" w:hAnsi="Broadway"/>
        <w:color w:val="404040" w:themeColor="text1" w:themeTint="BF"/>
        <w:sz w:val="16"/>
      </w:rPr>
      <w:t>moe</w:t>
    </w:r>
    <w:proofErr w:type="spellEnd"/>
  </w:p>
  <w:p w:rsidR="00111237" w:rsidRPr="00647E0F" w:rsidRDefault="00111237" w:rsidP="00415461">
    <w:r>
      <w:rPr>
        <w:rFonts w:ascii="Arial Narrow" w:hAnsi="Arial Narrow"/>
        <w:b/>
        <w:sz w:val="44"/>
        <w:szCs w:val="44"/>
      </w:rPr>
      <w:t xml:space="preserve">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37" w:rsidRDefault="00111237">
    <w:pPr>
      <w:pStyle w:val="Encabezado"/>
    </w:pPr>
    <w:r w:rsidRPr="00405DE5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549765" o:spid="_x0000_s2050" type="#_x0000_t75" style="position:absolute;margin-left:0;margin-top:0;width:441.75pt;height:264.2pt;z-index:-251658240;mso-position-horizontal:center;mso-position-horizontal-relative:margin;mso-position-vertical:center;mso-position-vertical-relative:margin" o:allowincell="f">
          <v:imagedata r:id="rId1" o:title="ECOCHEM S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95pt;height:10.95pt" o:bullet="t">
        <v:imagedata r:id="rId1" o:title="mso4CB"/>
      </v:shape>
    </w:pict>
  </w:numPicBullet>
  <w:abstractNum w:abstractNumId="0">
    <w:nsid w:val="00E34383"/>
    <w:multiLevelType w:val="hybridMultilevel"/>
    <w:tmpl w:val="B41068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07C0"/>
    <w:multiLevelType w:val="hybridMultilevel"/>
    <w:tmpl w:val="FE267C0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C0D9E"/>
    <w:multiLevelType w:val="hybridMultilevel"/>
    <w:tmpl w:val="2786B8A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45206"/>
    <w:multiLevelType w:val="hybridMultilevel"/>
    <w:tmpl w:val="61D20CAA"/>
    <w:lvl w:ilvl="0" w:tplc="3AAE9DAC">
      <w:start w:val="2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352C7"/>
    <w:multiLevelType w:val="hybridMultilevel"/>
    <w:tmpl w:val="AFCCB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56CED"/>
    <w:multiLevelType w:val="hybridMultilevel"/>
    <w:tmpl w:val="9B406D2E"/>
    <w:lvl w:ilvl="0" w:tplc="080A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B47562"/>
    <w:multiLevelType w:val="hybridMultilevel"/>
    <w:tmpl w:val="8CF64B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36C96"/>
    <w:multiLevelType w:val="hybridMultilevel"/>
    <w:tmpl w:val="859C4AE6"/>
    <w:lvl w:ilvl="0" w:tplc="5DE81232">
      <w:start w:val="160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5B6B21"/>
    <w:multiLevelType w:val="hybridMultilevel"/>
    <w:tmpl w:val="507622A2"/>
    <w:lvl w:ilvl="0" w:tplc="4DC857E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color w:val="00000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7713D"/>
    <w:multiLevelType w:val="hybridMultilevel"/>
    <w:tmpl w:val="5C36E162"/>
    <w:lvl w:ilvl="0" w:tplc="08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377414"/>
    <w:multiLevelType w:val="hybridMultilevel"/>
    <w:tmpl w:val="0386909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4423A8"/>
    <w:multiLevelType w:val="hybridMultilevel"/>
    <w:tmpl w:val="8CF64B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52C8D"/>
    <w:multiLevelType w:val="hybridMultilevel"/>
    <w:tmpl w:val="B2CE0B8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124DBD"/>
    <w:multiLevelType w:val="hybridMultilevel"/>
    <w:tmpl w:val="9CECAC7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D804B5"/>
    <w:multiLevelType w:val="hybridMultilevel"/>
    <w:tmpl w:val="AB44CFB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C376E"/>
    <w:multiLevelType w:val="hybridMultilevel"/>
    <w:tmpl w:val="8CC604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70E7E"/>
    <w:multiLevelType w:val="hybridMultilevel"/>
    <w:tmpl w:val="3CE470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35EA8"/>
    <w:multiLevelType w:val="hybridMultilevel"/>
    <w:tmpl w:val="C7F466F4"/>
    <w:lvl w:ilvl="0" w:tplc="C0644A5A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01D4E"/>
    <w:multiLevelType w:val="hybridMultilevel"/>
    <w:tmpl w:val="24AA10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4"/>
  </w:num>
  <w:num w:numId="5">
    <w:abstractNumId w:val="15"/>
  </w:num>
  <w:num w:numId="6">
    <w:abstractNumId w:val="12"/>
  </w:num>
  <w:num w:numId="7">
    <w:abstractNumId w:val="2"/>
  </w:num>
  <w:num w:numId="8">
    <w:abstractNumId w:val="16"/>
  </w:num>
  <w:num w:numId="9">
    <w:abstractNumId w:val="6"/>
  </w:num>
  <w:num w:numId="10">
    <w:abstractNumId w:val="11"/>
  </w:num>
  <w:num w:numId="11">
    <w:abstractNumId w:val="8"/>
  </w:num>
  <w:num w:numId="12">
    <w:abstractNumId w:val="0"/>
  </w:num>
  <w:num w:numId="13">
    <w:abstractNumId w:val="1"/>
  </w:num>
  <w:num w:numId="14">
    <w:abstractNumId w:val="18"/>
  </w:num>
  <w:num w:numId="15">
    <w:abstractNumId w:val="13"/>
  </w:num>
  <w:num w:numId="16">
    <w:abstractNumId w:val="5"/>
  </w:num>
  <w:num w:numId="17">
    <w:abstractNumId w:val="7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ru v:ext="edit" colors="#9fc"/>
      <o:colormenu v:ext="edit" strokecolor="none [3212]" extrusion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6E0F"/>
    <w:rsid w:val="00003A5E"/>
    <w:rsid w:val="00021486"/>
    <w:rsid w:val="000401BE"/>
    <w:rsid w:val="00051DCF"/>
    <w:rsid w:val="00064F8B"/>
    <w:rsid w:val="00067208"/>
    <w:rsid w:val="0007252F"/>
    <w:rsid w:val="000742F2"/>
    <w:rsid w:val="000772E7"/>
    <w:rsid w:val="00080CE0"/>
    <w:rsid w:val="000914DA"/>
    <w:rsid w:val="00091CA4"/>
    <w:rsid w:val="000955C2"/>
    <w:rsid w:val="00096ADA"/>
    <w:rsid w:val="000A4BFE"/>
    <w:rsid w:val="000D1AF1"/>
    <w:rsid w:val="000D3EAB"/>
    <w:rsid w:val="000E36DC"/>
    <w:rsid w:val="0010097E"/>
    <w:rsid w:val="00105739"/>
    <w:rsid w:val="00111237"/>
    <w:rsid w:val="00121D3C"/>
    <w:rsid w:val="00122152"/>
    <w:rsid w:val="0013173B"/>
    <w:rsid w:val="00132510"/>
    <w:rsid w:val="00133556"/>
    <w:rsid w:val="0014082F"/>
    <w:rsid w:val="00142E59"/>
    <w:rsid w:val="00143CFF"/>
    <w:rsid w:val="00153D31"/>
    <w:rsid w:val="00172DDE"/>
    <w:rsid w:val="0017316B"/>
    <w:rsid w:val="0018722F"/>
    <w:rsid w:val="001A4C17"/>
    <w:rsid w:val="001B2BDA"/>
    <w:rsid w:val="001C3AA6"/>
    <w:rsid w:val="001D6432"/>
    <w:rsid w:val="001E2FA1"/>
    <w:rsid w:val="001E3420"/>
    <w:rsid w:val="001F51CD"/>
    <w:rsid w:val="002006F3"/>
    <w:rsid w:val="00200F23"/>
    <w:rsid w:val="00211915"/>
    <w:rsid w:val="00212D7F"/>
    <w:rsid w:val="002210C1"/>
    <w:rsid w:val="00221A81"/>
    <w:rsid w:val="00227686"/>
    <w:rsid w:val="00233EB1"/>
    <w:rsid w:val="00242101"/>
    <w:rsid w:val="00243E26"/>
    <w:rsid w:val="002454E5"/>
    <w:rsid w:val="00246592"/>
    <w:rsid w:val="00252711"/>
    <w:rsid w:val="00260DE2"/>
    <w:rsid w:val="00264DF1"/>
    <w:rsid w:val="00281F54"/>
    <w:rsid w:val="00282605"/>
    <w:rsid w:val="002935D1"/>
    <w:rsid w:val="00294494"/>
    <w:rsid w:val="00297D98"/>
    <w:rsid w:val="00297FED"/>
    <w:rsid w:val="002A0415"/>
    <w:rsid w:val="002A0C1F"/>
    <w:rsid w:val="002A4F8A"/>
    <w:rsid w:val="002B783E"/>
    <w:rsid w:val="002D1839"/>
    <w:rsid w:val="002D6BE9"/>
    <w:rsid w:val="002D6F45"/>
    <w:rsid w:val="002E32A5"/>
    <w:rsid w:val="002E5E25"/>
    <w:rsid w:val="002E6138"/>
    <w:rsid w:val="002F1056"/>
    <w:rsid w:val="002F5707"/>
    <w:rsid w:val="002F5DEB"/>
    <w:rsid w:val="00301588"/>
    <w:rsid w:val="00305CAE"/>
    <w:rsid w:val="003075BA"/>
    <w:rsid w:val="0031497B"/>
    <w:rsid w:val="00316728"/>
    <w:rsid w:val="0032209B"/>
    <w:rsid w:val="00324608"/>
    <w:rsid w:val="003277DF"/>
    <w:rsid w:val="0033137F"/>
    <w:rsid w:val="00333392"/>
    <w:rsid w:val="003458C8"/>
    <w:rsid w:val="00345A8F"/>
    <w:rsid w:val="00350545"/>
    <w:rsid w:val="00363456"/>
    <w:rsid w:val="00366B7A"/>
    <w:rsid w:val="00393747"/>
    <w:rsid w:val="0039476F"/>
    <w:rsid w:val="00396D64"/>
    <w:rsid w:val="003976F4"/>
    <w:rsid w:val="003A0101"/>
    <w:rsid w:val="003A60F3"/>
    <w:rsid w:val="003A7558"/>
    <w:rsid w:val="003A7C35"/>
    <w:rsid w:val="003B5047"/>
    <w:rsid w:val="003B568B"/>
    <w:rsid w:val="003C02F4"/>
    <w:rsid w:val="003C2989"/>
    <w:rsid w:val="003C2A18"/>
    <w:rsid w:val="003C2DB6"/>
    <w:rsid w:val="003C35F3"/>
    <w:rsid w:val="003C659F"/>
    <w:rsid w:val="003D48E3"/>
    <w:rsid w:val="00403ED6"/>
    <w:rsid w:val="00404BC0"/>
    <w:rsid w:val="00405DE5"/>
    <w:rsid w:val="004076AF"/>
    <w:rsid w:val="00411500"/>
    <w:rsid w:val="00415264"/>
    <w:rsid w:val="00415461"/>
    <w:rsid w:val="00415BF3"/>
    <w:rsid w:val="00423E2D"/>
    <w:rsid w:val="00424C61"/>
    <w:rsid w:val="00430310"/>
    <w:rsid w:val="00447A46"/>
    <w:rsid w:val="00471D66"/>
    <w:rsid w:val="00484E16"/>
    <w:rsid w:val="004A25C1"/>
    <w:rsid w:val="004A6262"/>
    <w:rsid w:val="004A7561"/>
    <w:rsid w:val="004A7FCC"/>
    <w:rsid w:val="004B10DF"/>
    <w:rsid w:val="004B2D96"/>
    <w:rsid w:val="004B6923"/>
    <w:rsid w:val="004C44FA"/>
    <w:rsid w:val="004D134E"/>
    <w:rsid w:val="004D37FC"/>
    <w:rsid w:val="004D6FB3"/>
    <w:rsid w:val="004F5124"/>
    <w:rsid w:val="004F61CA"/>
    <w:rsid w:val="00511602"/>
    <w:rsid w:val="00520C5F"/>
    <w:rsid w:val="00537294"/>
    <w:rsid w:val="00543D76"/>
    <w:rsid w:val="0055319F"/>
    <w:rsid w:val="005549AE"/>
    <w:rsid w:val="00555B59"/>
    <w:rsid w:val="00573BE8"/>
    <w:rsid w:val="00576364"/>
    <w:rsid w:val="00582494"/>
    <w:rsid w:val="005902D4"/>
    <w:rsid w:val="005975D2"/>
    <w:rsid w:val="005C2B1F"/>
    <w:rsid w:val="005C6528"/>
    <w:rsid w:val="005C6E6C"/>
    <w:rsid w:val="005D2178"/>
    <w:rsid w:val="005D3937"/>
    <w:rsid w:val="005F7AF5"/>
    <w:rsid w:val="00606DD2"/>
    <w:rsid w:val="00623263"/>
    <w:rsid w:val="00630A87"/>
    <w:rsid w:val="00631B84"/>
    <w:rsid w:val="0063793A"/>
    <w:rsid w:val="00644DB7"/>
    <w:rsid w:val="006456E5"/>
    <w:rsid w:val="00646833"/>
    <w:rsid w:val="00647E0F"/>
    <w:rsid w:val="006505AA"/>
    <w:rsid w:val="00653C18"/>
    <w:rsid w:val="006606DB"/>
    <w:rsid w:val="00660D5C"/>
    <w:rsid w:val="006732C6"/>
    <w:rsid w:val="00676FBE"/>
    <w:rsid w:val="00684E35"/>
    <w:rsid w:val="0069583C"/>
    <w:rsid w:val="0069677B"/>
    <w:rsid w:val="006A0A75"/>
    <w:rsid w:val="006A4611"/>
    <w:rsid w:val="006B0247"/>
    <w:rsid w:val="006B65BC"/>
    <w:rsid w:val="006C2B49"/>
    <w:rsid w:val="006C3618"/>
    <w:rsid w:val="006C3BB3"/>
    <w:rsid w:val="006C7CB9"/>
    <w:rsid w:val="006D187F"/>
    <w:rsid w:val="006D25E7"/>
    <w:rsid w:val="006D4EEB"/>
    <w:rsid w:val="006D6011"/>
    <w:rsid w:val="006E738C"/>
    <w:rsid w:val="0070212F"/>
    <w:rsid w:val="00702B85"/>
    <w:rsid w:val="007038B9"/>
    <w:rsid w:val="00712CC0"/>
    <w:rsid w:val="00712F67"/>
    <w:rsid w:val="00716FC3"/>
    <w:rsid w:val="00743861"/>
    <w:rsid w:val="007472DB"/>
    <w:rsid w:val="007566DB"/>
    <w:rsid w:val="00757A39"/>
    <w:rsid w:val="00766FDB"/>
    <w:rsid w:val="00773DEB"/>
    <w:rsid w:val="00774C63"/>
    <w:rsid w:val="00785972"/>
    <w:rsid w:val="00793301"/>
    <w:rsid w:val="007963B7"/>
    <w:rsid w:val="00796F2C"/>
    <w:rsid w:val="007A0D0B"/>
    <w:rsid w:val="007A154B"/>
    <w:rsid w:val="007B088F"/>
    <w:rsid w:val="007B2D36"/>
    <w:rsid w:val="007C0480"/>
    <w:rsid w:val="007C0CC0"/>
    <w:rsid w:val="007C5542"/>
    <w:rsid w:val="007D1436"/>
    <w:rsid w:val="007E7AD3"/>
    <w:rsid w:val="007F056F"/>
    <w:rsid w:val="007F34E2"/>
    <w:rsid w:val="007F628E"/>
    <w:rsid w:val="007F6EFB"/>
    <w:rsid w:val="00824106"/>
    <w:rsid w:val="00835994"/>
    <w:rsid w:val="00835C58"/>
    <w:rsid w:val="0085123C"/>
    <w:rsid w:val="00853E24"/>
    <w:rsid w:val="008601C0"/>
    <w:rsid w:val="00862F60"/>
    <w:rsid w:val="00866196"/>
    <w:rsid w:val="00866E8C"/>
    <w:rsid w:val="0087012E"/>
    <w:rsid w:val="00872BD8"/>
    <w:rsid w:val="00875326"/>
    <w:rsid w:val="0087681B"/>
    <w:rsid w:val="008806FC"/>
    <w:rsid w:val="00892F25"/>
    <w:rsid w:val="00895CFF"/>
    <w:rsid w:val="008A74C3"/>
    <w:rsid w:val="008B0AE4"/>
    <w:rsid w:val="008B6F20"/>
    <w:rsid w:val="008C0530"/>
    <w:rsid w:val="008C30B8"/>
    <w:rsid w:val="008D4F7B"/>
    <w:rsid w:val="008D695F"/>
    <w:rsid w:val="008D69FC"/>
    <w:rsid w:val="008D6B58"/>
    <w:rsid w:val="008E3C6D"/>
    <w:rsid w:val="008E4628"/>
    <w:rsid w:val="008F6167"/>
    <w:rsid w:val="00902525"/>
    <w:rsid w:val="00905ECA"/>
    <w:rsid w:val="00910096"/>
    <w:rsid w:val="009101A4"/>
    <w:rsid w:val="00910920"/>
    <w:rsid w:val="009125D9"/>
    <w:rsid w:val="009229A4"/>
    <w:rsid w:val="00922F86"/>
    <w:rsid w:val="00926506"/>
    <w:rsid w:val="00927794"/>
    <w:rsid w:val="00933663"/>
    <w:rsid w:val="009358BB"/>
    <w:rsid w:val="00943FE1"/>
    <w:rsid w:val="00944BC9"/>
    <w:rsid w:val="009542D8"/>
    <w:rsid w:val="00957303"/>
    <w:rsid w:val="00961A0F"/>
    <w:rsid w:val="00964808"/>
    <w:rsid w:val="0096549A"/>
    <w:rsid w:val="009741EC"/>
    <w:rsid w:val="00986650"/>
    <w:rsid w:val="009C4E4C"/>
    <w:rsid w:val="009D1CBE"/>
    <w:rsid w:val="009D5592"/>
    <w:rsid w:val="009D68C5"/>
    <w:rsid w:val="009E260A"/>
    <w:rsid w:val="009E5C13"/>
    <w:rsid w:val="009E60B0"/>
    <w:rsid w:val="009F4345"/>
    <w:rsid w:val="00A00DA3"/>
    <w:rsid w:val="00A17EA8"/>
    <w:rsid w:val="00A22ADD"/>
    <w:rsid w:val="00A27555"/>
    <w:rsid w:val="00A27CAC"/>
    <w:rsid w:val="00A336A8"/>
    <w:rsid w:val="00A342CA"/>
    <w:rsid w:val="00A40896"/>
    <w:rsid w:val="00A42943"/>
    <w:rsid w:val="00A50818"/>
    <w:rsid w:val="00A63585"/>
    <w:rsid w:val="00A85DCA"/>
    <w:rsid w:val="00A86335"/>
    <w:rsid w:val="00A90049"/>
    <w:rsid w:val="00A92A42"/>
    <w:rsid w:val="00A930E1"/>
    <w:rsid w:val="00AA2D4D"/>
    <w:rsid w:val="00AB1EF1"/>
    <w:rsid w:val="00AB6ACD"/>
    <w:rsid w:val="00AC4C5C"/>
    <w:rsid w:val="00AD1AD0"/>
    <w:rsid w:val="00AD6C6A"/>
    <w:rsid w:val="00AE3F50"/>
    <w:rsid w:val="00AF3E19"/>
    <w:rsid w:val="00AF5894"/>
    <w:rsid w:val="00B07BCF"/>
    <w:rsid w:val="00B13036"/>
    <w:rsid w:val="00B27175"/>
    <w:rsid w:val="00B3106C"/>
    <w:rsid w:val="00B32C51"/>
    <w:rsid w:val="00B50029"/>
    <w:rsid w:val="00B51CB5"/>
    <w:rsid w:val="00B6278A"/>
    <w:rsid w:val="00B66F2E"/>
    <w:rsid w:val="00B72CA3"/>
    <w:rsid w:val="00B75929"/>
    <w:rsid w:val="00B83E1E"/>
    <w:rsid w:val="00B84E78"/>
    <w:rsid w:val="00BA3D4A"/>
    <w:rsid w:val="00BA5247"/>
    <w:rsid w:val="00BA6E00"/>
    <w:rsid w:val="00BB4B82"/>
    <w:rsid w:val="00BB6267"/>
    <w:rsid w:val="00BB65F6"/>
    <w:rsid w:val="00BC02A7"/>
    <w:rsid w:val="00BC67E0"/>
    <w:rsid w:val="00BC76C5"/>
    <w:rsid w:val="00BD2523"/>
    <w:rsid w:val="00BD30D7"/>
    <w:rsid w:val="00BE0BD1"/>
    <w:rsid w:val="00BE4CE4"/>
    <w:rsid w:val="00BE519F"/>
    <w:rsid w:val="00BF064C"/>
    <w:rsid w:val="00BF3C54"/>
    <w:rsid w:val="00BF572D"/>
    <w:rsid w:val="00BF7D4B"/>
    <w:rsid w:val="00C00610"/>
    <w:rsid w:val="00C10879"/>
    <w:rsid w:val="00C2476C"/>
    <w:rsid w:val="00C330BE"/>
    <w:rsid w:val="00C4062C"/>
    <w:rsid w:val="00C47C7D"/>
    <w:rsid w:val="00C52840"/>
    <w:rsid w:val="00C56620"/>
    <w:rsid w:val="00C60E5A"/>
    <w:rsid w:val="00C61DD9"/>
    <w:rsid w:val="00C759E9"/>
    <w:rsid w:val="00C9274E"/>
    <w:rsid w:val="00C94B44"/>
    <w:rsid w:val="00C971FD"/>
    <w:rsid w:val="00CA3394"/>
    <w:rsid w:val="00CB7800"/>
    <w:rsid w:val="00CC1E06"/>
    <w:rsid w:val="00CD49B5"/>
    <w:rsid w:val="00CE0ABE"/>
    <w:rsid w:val="00CE4706"/>
    <w:rsid w:val="00CE5750"/>
    <w:rsid w:val="00CE6B5F"/>
    <w:rsid w:val="00D00543"/>
    <w:rsid w:val="00D00B55"/>
    <w:rsid w:val="00D12BA0"/>
    <w:rsid w:val="00D20B2C"/>
    <w:rsid w:val="00D36D90"/>
    <w:rsid w:val="00D41498"/>
    <w:rsid w:val="00D46E0F"/>
    <w:rsid w:val="00D62525"/>
    <w:rsid w:val="00D6773C"/>
    <w:rsid w:val="00D677AA"/>
    <w:rsid w:val="00D67D04"/>
    <w:rsid w:val="00D72ED3"/>
    <w:rsid w:val="00D743F5"/>
    <w:rsid w:val="00D7571B"/>
    <w:rsid w:val="00D80BF8"/>
    <w:rsid w:val="00D81292"/>
    <w:rsid w:val="00D84949"/>
    <w:rsid w:val="00D90354"/>
    <w:rsid w:val="00D968A7"/>
    <w:rsid w:val="00DB0680"/>
    <w:rsid w:val="00DC4A01"/>
    <w:rsid w:val="00DD1E3F"/>
    <w:rsid w:val="00DD5100"/>
    <w:rsid w:val="00DF04A4"/>
    <w:rsid w:val="00DF0B8D"/>
    <w:rsid w:val="00DF470C"/>
    <w:rsid w:val="00E0177F"/>
    <w:rsid w:val="00E02EA5"/>
    <w:rsid w:val="00E13AC4"/>
    <w:rsid w:val="00E13BD3"/>
    <w:rsid w:val="00E21185"/>
    <w:rsid w:val="00E211F1"/>
    <w:rsid w:val="00E260FD"/>
    <w:rsid w:val="00E37D16"/>
    <w:rsid w:val="00E43ECF"/>
    <w:rsid w:val="00E60098"/>
    <w:rsid w:val="00E74DE9"/>
    <w:rsid w:val="00E774A5"/>
    <w:rsid w:val="00E817BE"/>
    <w:rsid w:val="00EA0206"/>
    <w:rsid w:val="00EB4C06"/>
    <w:rsid w:val="00EC2239"/>
    <w:rsid w:val="00EC326F"/>
    <w:rsid w:val="00EC6F44"/>
    <w:rsid w:val="00ED15F5"/>
    <w:rsid w:val="00ED1B70"/>
    <w:rsid w:val="00ED1CC4"/>
    <w:rsid w:val="00ED6C3F"/>
    <w:rsid w:val="00EF7D3A"/>
    <w:rsid w:val="00F20865"/>
    <w:rsid w:val="00F20C8A"/>
    <w:rsid w:val="00F25A26"/>
    <w:rsid w:val="00F278D0"/>
    <w:rsid w:val="00F306DF"/>
    <w:rsid w:val="00F32184"/>
    <w:rsid w:val="00F35294"/>
    <w:rsid w:val="00F377E0"/>
    <w:rsid w:val="00F44201"/>
    <w:rsid w:val="00F44C5B"/>
    <w:rsid w:val="00F55DEC"/>
    <w:rsid w:val="00F57F7F"/>
    <w:rsid w:val="00F63843"/>
    <w:rsid w:val="00F70608"/>
    <w:rsid w:val="00F74CC8"/>
    <w:rsid w:val="00F76809"/>
    <w:rsid w:val="00F87330"/>
    <w:rsid w:val="00FC05E9"/>
    <w:rsid w:val="00FE289E"/>
    <w:rsid w:val="00FE5442"/>
    <w:rsid w:val="00FF2631"/>
    <w:rsid w:val="00FF3487"/>
    <w:rsid w:val="00FF3842"/>
    <w:rsid w:val="00FF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9fc"/>
      <o:colormenu v:ext="edit" strokecolor="none [3212]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23E2D"/>
    <w:pPr>
      <w:keepNext/>
      <w:pBdr>
        <w:bottom w:val="single" w:sz="8" w:space="1" w:color="auto"/>
      </w:pBdr>
      <w:jc w:val="both"/>
      <w:outlineLvl w:val="0"/>
    </w:pPr>
    <w:rPr>
      <w:rFonts w:ascii="Arial" w:hAnsi="Arial"/>
      <w:szCs w:val="20"/>
    </w:rPr>
  </w:style>
  <w:style w:type="paragraph" w:styleId="Ttulo6">
    <w:name w:val="heading 6"/>
    <w:basedOn w:val="Normal"/>
    <w:next w:val="Normal"/>
    <w:link w:val="Ttulo6Car"/>
    <w:qFormat/>
    <w:rsid w:val="00423E2D"/>
    <w:pPr>
      <w:keepNext/>
      <w:jc w:val="both"/>
      <w:outlineLvl w:val="5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6E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6E0F"/>
  </w:style>
  <w:style w:type="paragraph" w:styleId="Piedepgina">
    <w:name w:val="footer"/>
    <w:basedOn w:val="Normal"/>
    <w:link w:val="PiedepginaCar"/>
    <w:uiPriority w:val="99"/>
    <w:unhideWhenUsed/>
    <w:rsid w:val="00D46E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E0F"/>
  </w:style>
  <w:style w:type="paragraph" w:styleId="Textodeglobo">
    <w:name w:val="Balloon Text"/>
    <w:basedOn w:val="Normal"/>
    <w:link w:val="TextodegloboCar"/>
    <w:uiPriority w:val="99"/>
    <w:semiHidden/>
    <w:unhideWhenUsed/>
    <w:rsid w:val="00D46E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E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6E0F"/>
    <w:pPr>
      <w:ind w:left="720"/>
      <w:contextualSpacing/>
    </w:pPr>
  </w:style>
  <w:style w:type="table" w:styleId="Tablaconcuadrcula">
    <w:name w:val="Table Grid"/>
    <w:basedOn w:val="Tablanormal"/>
    <w:rsid w:val="00553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tema">
    <w:name w:val="Table Theme"/>
    <w:basedOn w:val="Tablanormal"/>
    <w:rsid w:val="00FC0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768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s-ES" w:eastAsia="es-MX"/>
    </w:rPr>
  </w:style>
  <w:style w:type="character" w:customStyle="1" w:styleId="Ttulo1Car">
    <w:name w:val="Título 1 Car"/>
    <w:basedOn w:val="Fuentedeprrafopredeter"/>
    <w:link w:val="Ttulo1"/>
    <w:rsid w:val="00423E2D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23E2D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423E2D"/>
    <w:rPr>
      <w:rFonts w:ascii="Univers" w:hAnsi="Univers"/>
      <w:sz w:val="16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23E2D"/>
    <w:rPr>
      <w:rFonts w:ascii="Univers" w:eastAsia="Times New Roman" w:hAnsi="Univers" w:cs="Times New Roman"/>
      <w:sz w:val="16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423E2D"/>
    <w:pPr>
      <w:jc w:val="both"/>
    </w:pPr>
    <w:rPr>
      <w:rFonts w:ascii="Arial" w:hAnsi="Arial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423E2D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l">
    <w:name w:val="l"/>
    <w:basedOn w:val="Fuentedeprrafopredeter"/>
    <w:rsid w:val="006C2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2227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Alcohol Laurico 7 moe</vt:lpstr>
    </vt:vector>
  </TitlesOfParts>
  <Company/>
  <LinksUpToDate>false</LinksUpToDate>
  <CharactersWithSpaces>14450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HDS Amiet 502</dc:title>
  <dc:creator>RCA</dc:creator>
  <cp:lastModifiedBy>reynolc</cp:lastModifiedBy>
  <cp:revision>6</cp:revision>
  <cp:lastPrinted>2018-10-25T20:48:00Z</cp:lastPrinted>
  <dcterms:created xsi:type="dcterms:W3CDTF">2019-01-04T17:12:00Z</dcterms:created>
  <dcterms:modified xsi:type="dcterms:W3CDTF">2019-01-04T20:31:00Z</dcterms:modified>
</cp:coreProperties>
</file>